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jc w:val="right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framePr w:h="16258" w:hSpace="10080" w:wrap="notBeside" w:vAnchor="text" w:hAnchor="margin" w:x="1" w:y="1"/>
        <w:widowControl w:val="0"/>
        <w:spacing w:line="244" w:lineRule="auto"/>
        <w:ind w:left="1022" w:right="362" w:hanging="787"/>
        <w:rPr>
          <w:rFonts w:ascii="Times New Roman" w:hAnsi="Times New Roman"/>
          <w:b/>
          <w:bCs/>
          <w:color w:val="000009"/>
          <w:spacing w:val="-1"/>
          <w:w w:val="99"/>
          <w:sz w:val="32"/>
          <w:szCs w:val="32"/>
        </w:rPr>
      </w:pPr>
    </w:p>
    <w:p w:rsidR="005B4670" w:rsidRDefault="005B4670" w:rsidP="005B4670">
      <w:pPr>
        <w:pStyle w:val="1"/>
        <w:framePr w:h="16258" w:hSpace="10080" w:wrap="notBeside" w:vAnchor="text" w:hAnchor="margin" w:x="1" w:y="1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П</w:t>
      </w:r>
      <w:r>
        <w:rPr>
          <w:b/>
          <w:bCs/>
          <w:spacing w:val="1"/>
          <w:szCs w:val="28"/>
          <w:lang w:val="ru-RU"/>
        </w:rPr>
        <w:t>о</w:t>
      </w:r>
      <w:r>
        <w:rPr>
          <w:b/>
          <w:bCs/>
          <w:szCs w:val="28"/>
          <w:lang w:val="ru-RU"/>
        </w:rPr>
        <w:t>ложен</w:t>
      </w:r>
      <w:r>
        <w:rPr>
          <w:b/>
          <w:bCs/>
          <w:spacing w:val="-1"/>
          <w:szCs w:val="28"/>
          <w:lang w:val="ru-RU"/>
        </w:rPr>
        <w:t>и</w:t>
      </w:r>
      <w:r>
        <w:rPr>
          <w:b/>
          <w:bCs/>
          <w:szCs w:val="28"/>
          <w:lang w:val="ru-RU"/>
        </w:rPr>
        <w:t>е</w:t>
      </w:r>
    </w:p>
    <w:p w:rsidR="005B4670" w:rsidRPr="005B4670" w:rsidRDefault="005B4670" w:rsidP="005B4670">
      <w:pPr>
        <w:pStyle w:val="1"/>
        <w:framePr w:h="16258" w:hSpace="10080" w:wrap="notBeside" w:vAnchor="text" w:hAnchor="margin" w:x="1" w:y="1"/>
        <w:rPr>
          <w:b/>
          <w:bCs/>
          <w:szCs w:val="28"/>
          <w:lang w:val="ru-RU"/>
        </w:rPr>
      </w:pPr>
      <w:r w:rsidRPr="005B4670">
        <w:rPr>
          <w:b/>
          <w:bCs/>
          <w:szCs w:val="28"/>
          <w:lang w:val="ru-RU"/>
        </w:rPr>
        <w:t>о</w:t>
      </w:r>
      <w:r w:rsidRPr="005B4670">
        <w:rPr>
          <w:b/>
          <w:bCs/>
          <w:spacing w:val="1"/>
          <w:szCs w:val="28"/>
          <w:lang w:val="ru-RU"/>
        </w:rPr>
        <w:t xml:space="preserve"> </w:t>
      </w:r>
      <w:r w:rsidRPr="005B4670">
        <w:rPr>
          <w:b/>
          <w:bCs/>
          <w:szCs w:val="28"/>
          <w:lang w:val="ru-RU"/>
        </w:rPr>
        <w:t>порядке и оце</w:t>
      </w:r>
      <w:r w:rsidRPr="005B4670">
        <w:rPr>
          <w:b/>
          <w:bCs/>
          <w:spacing w:val="-1"/>
          <w:szCs w:val="28"/>
          <w:lang w:val="ru-RU"/>
        </w:rPr>
        <w:t>н</w:t>
      </w:r>
      <w:r w:rsidRPr="005B4670">
        <w:rPr>
          <w:b/>
          <w:bCs/>
          <w:szCs w:val="28"/>
          <w:lang w:val="ru-RU"/>
        </w:rPr>
        <w:t>ке</w:t>
      </w:r>
      <w:r w:rsidRPr="005B4670">
        <w:rPr>
          <w:b/>
          <w:bCs/>
          <w:spacing w:val="-2"/>
          <w:szCs w:val="28"/>
          <w:lang w:val="ru-RU"/>
        </w:rPr>
        <w:t xml:space="preserve"> </w:t>
      </w:r>
      <w:r w:rsidRPr="005B4670">
        <w:rPr>
          <w:b/>
          <w:bCs/>
          <w:szCs w:val="28"/>
          <w:lang w:val="ru-RU"/>
        </w:rPr>
        <w:t>эффективности исполь</w:t>
      </w:r>
      <w:r w:rsidRPr="005B4670">
        <w:rPr>
          <w:b/>
          <w:bCs/>
          <w:spacing w:val="-1"/>
          <w:szCs w:val="28"/>
          <w:lang w:val="ru-RU"/>
        </w:rPr>
        <w:t>з</w:t>
      </w:r>
      <w:r w:rsidRPr="005B4670">
        <w:rPr>
          <w:b/>
          <w:bCs/>
          <w:szCs w:val="28"/>
          <w:lang w:val="ru-RU"/>
        </w:rPr>
        <w:t>о</w:t>
      </w:r>
      <w:r w:rsidRPr="005B4670">
        <w:rPr>
          <w:b/>
          <w:bCs/>
          <w:spacing w:val="-2"/>
          <w:szCs w:val="28"/>
          <w:lang w:val="ru-RU"/>
        </w:rPr>
        <w:t>в</w:t>
      </w:r>
      <w:r w:rsidRPr="005B4670">
        <w:rPr>
          <w:b/>
          <w:bCs/>
          <w:szCs w:val="28"/>
          <w:lang w:val="ru-RU"/>
        </w:rPr>
        <w:t xml:space="preserve">ании оборудования </w:t>
      </w:r>
      <w:r w:rsidRPr="005B4670">
        <w:rPr>
          <w:b/>
          <w:bCs/>
          <w:spacing w:val="-1"/>
          <w:szCs w:val="28"/>
          <w:lang w:val="ru-RU"/>
        </w:rPr>
        <w:t>ц</w:t>
      </w:r>
      <w:r w:rsidRPr="005B4670">
        <w:rPr>
          <w:b/>
          <w:bCs/>
          <w:szCs w:val="28"/>
          <w:lang w:val="ru-RU"/>
        </w:rPr>
        <w:t>ент</w:t>
      </w:r>
      <w:r w:rsidRPr="005B4670">
        <w:rPr>
          <w:b/>
          <w:bCs/>
          <w:spacing w:val="-2"/>
          <w:szCs w:val="28"/>
          <w:lang w:val="ru-RU"/>
        </w:rPr>
        <w:t>р</w:t>
      </w:r>
      <w:r w:rsidRPr="005B4670">
        <w:rPr>
          <w:b/>
          <w:bCs/>
          <w:szCs w:val="28"/>
          <w:lang w:val="ru-RU"/>
        </w:rPr>
        <w:t>а о</w:t>
      </w:r>
      <w:r w:rsidRPr="005B4670">
        <w:rPr>
          <w:b/>
          <w:bCs/>
          <w:spacing w:val="1"/>
          <w:szCs w:val="28"/>
          <w:lang w:val="ru-RU"/>
        </w:rPr>
        <w:t>б</w:t>
      </w:r>
      <w:r w:rsidRPr="005B4670">
        <w:rPr>
          <w:b/>
          <w:bCs/>
          <w:spacing w:val="-2"/>
          <w:szCs w:val="28"/>
          <w:lang w:val="ru-RU"/>
        </w:rPr>
        <w:t>р</w:t>
      </w:r>
      <w:r w:rsidRPr="005B4670">
        <w:rPr>
          <w:b/>
          <w:bCs/>
          <w:spacing w:val="1"/>
          <w:szCs w:val="28"/>
          <w:lang w:val="ru-RU"/>
        </w:rPr>
        <w:t>а</w:t>
      </w:r>
      <w:r w:rsidRPr="005B4670">
        <w:rPr>
          <w:b/>
          <w:bCs/>
          <w:spacing w:val="-1"/>
          <w:szCs w:val="28"/>
          <w:lang w:val="ru-RU"/>
        </w:rPr>
        <w:t>з</w:t>
      </w:r>
      <w:r w:rsidRPr="005B4670">
        <w:rPr>
          <w:b/>
          <w:bCs/>
          <w:szCs w:val="28"/>
          <w:lang w:val="ru-RU"/>
        </w:rPr>
        <w:t>о</w:t>
      </w:r>
      <w:r w:rsidRPr="005B4670">
        <w:rPr>
          <w:b/>
          <w:bCs/>
          <w:spacing w:val="-1"/>
          <w:szCs w:val="28"/>
          <w:lang w:val="ru-RU"/>
        </w:rPr>
        <w:t>в</w:t>
      </w:r>
      <w:r w:rsidRPr="005B4670">
        <w:rPr>
          <w:b/>
          <w:bCs/>
          <w:szCs w:val="28"/>
          <w:lang w:val="ru-RU"/>
        </w:rPr>
        <w:t>ания ес</w:t>
      </w:r>
      <w:r w:rsidRPr="005B4670">
        <w:rPr>
          <w:b/>
          <w:bCs/>
          <w:spacing w:val="1"/>
          <w:szCs w:val="28"/>
          <w:lang w:val="ru-RU"/>
        </w:rPr>
        <w:t>т</w:t>
      </w:r>
      <w:r w:rsidRPr="005B4670">
        <w:rPr>
          <w:b/>
          <w:bCs/>
          <w:szCs w:val="28"/>
          <w:lang w:val="ru-RU"/>
        </w:rPr>
        <w:t>е</w:t>
      </w:r>
      <w:r w:rsidRPr="005B4670">
        <w:rPr>
          <w:b/>
          <w:bCs/>
          <w:spacing w:val="-1"/>
          <w:szCs w:val="28"/>
          <w:lang w:val="ru-RU"/>
        </w:rPr>
        <w:t>ст</w:t>
      </w:r>
      <w:r w:rsidRPr="005B4670">
        <w:rPr>
          <w:b/>
          <w:bCs/>
          <w:szCs w:val="28"/>
          <w:lang w:val="ru-RU"/>
        </w:rPr>
        <w:t>ве</w:t>
      </w:r>
      <w:r w:rsidRPr="005B4670">
        <w:rPr>
          <w:b/>
          <w:bCs/>
          <w:spacing w:val="-1"/>
          <w:szCs w:val="28"/>
          <w:lang w:val="ru-RU"/>
        </w:rPr>
        <w:t>нн</w:t>
      </w:r>
      <w:r w:rsidRPr="005B4670">
        <w:rPr>
          <w:b/>
          <w:bCs/>
          <w:spacing w:val="2"/>
          <w:szCs w:val="28"/>
          <w:lang w:val="ru-RU"/>
        </w:rPr>
        <w:t>о</w:t>
      </w:r>
      <w:r w:rsidRPr="005B4670">
        <w:rPr>
          <w:b/>
          <w:bCs/>
          <w:szCs w:val="28"/>
          <w:lang w:val="ru-RU"/>
        </w:rPr>
        <w:t xml:space="preserve">-научной </w:t>
      </w:r>
      <w:r w:rsidRPr="005B4670">
        <w:rPr>
          <w:b/>
          <w:bCs/>
          <w:spacing w:val="-1"/>
          <w:szCs w:val="28"/>
          <w:lang w:val="ru-RU"/>
        </w:rPr>
        <w:t>на</w:t>
      </w:r>
      <w:r w:rsidRPr="005B4670">
        <w:rPr>
          <w:b/>
          <w:bCs/>
          <w:szCs w:val="28"/>
          <w:lang w:val="ru-RU"/>
        </w:rPr>
        <w:t>пр</w:t>
      </w:r>
      <w:r w:rsidRPr="005B4670">
        <w:rPr>
          <w:b/>
          <w:bCs/>
          <w:spacing w:val="1"/>
          <w:szCs w:val="28"/>
          <w:lang w:val="ru-RU"/>
        </w:rPr>
        <w:t>а</w:t>
      </w:r>
      <w:r w:rsidRPr="005B4670">
        <w:rPr>
          <w:b/>
          <w:bCs/>
          <w:szCs w:val="28"/>
          <w:lang w:val="ru-RU"/>
        </w:rPr>
        <w:t>влен</w:t>
      </w:r>
      <w:r w:rsidRPr="005B4670">
        <w:rPr>
          <w:b/>
          <w:bCs/>
          <w:spacing w:val="-3"/>
          <w:szCs w:val="28"/>
          <w:lang w:val="ru-RU"/>
        </w:rPr>
        <w:t>н</w:t>
      </w:r>
      <w:r w:rsidRPr="005B4670">
        <w:rPr>
          <w:b/>
          <w:bCs/>
          <w:spacing w:val="1"/>
          <w:szCs w:val="28"/>
          <w:lang w:val="ru-RU"/>
        </w:rPr>
        <w:t>о</w:t>
      </w:r>
      <w:r w:rsidRPr="005B4670">
        <w:rPr>
          <w:b/>
          <w:bCs/>
          <w:szCs w:val="28"/>
          <w:lang w:val="ru-RU"/>
        </w:rPr>
        <w:t>сти «</w:t>
      </w:r>
      <w:r w:rsidRPr="005B4670">
        <w:rPr>
          <w:b/>
          <w:bCs/>
          <w:spacing w:val="-1"/>
          <w:szCs w:val="28"/>
          <w:lang w:val="ru-RU"/>
        </w:rPr>
        <w:t>Т</w:t>
      </w:r>
      <w:r w:rsidRPr="005B4670">
        <w:rPr>
          <w:b/>
          <w:bCs/>
          <w:szCs w:val="28"/>
          <w:lang w:val="ru-RU"/>
        </w:rPr>
        <w:t>о</w:t>
      </w:r>
      <w:r w:rsidRPr="005B4670">
        <w:rPr>
          <w:b/>
          <w:bCs/>
          <w:spacing w:val="1"/>
          <w:szCs w:val="28"/>
          <w:lang w:val="ru-RU"/>
        </w:rPr>
        <w:t xml:space="preserve">чка </w:t>
      </w:r>
      <w:r w:rsidRPr="005B4670">
        <w:rPr>
          <w:b/>
          <w:bCs/>
          <w:spacing w:val="-1"/>
          <w:szCs w:val="28"/>
          <w:lang w:val="ru-RU"/>
        </w:rPr>
        <w:t>р</w:t>
      </w:r>
      <w:r w:rsidRPr="005B4670">
        <w:rPr>
          <w:b/>
          <w:bCs/>
          <w:szCs w:val="28"/>
          <w:lang w:val="ru-RU"/>
        </w:rPr>
        <w:t>о</w:t>
      </w:r>
      <w:r w:rsidRPr="005B4670">
        <w:rPr>
          <w:b/>
          <w:bCs/>
          <w:spacing w:val="-2"/>
          <w:szCs w:val="28"/>
          <w:lang w:val="ru-RU"/>
        </w:rPr>
        <w:t>с</w:t>
      </w:r>
      <w:r w:rsidRPr="005B4670">
        <w:rPr>
          <w:b/>
          <w:bCs/>
          <w:szCs w:val="28"/>
          <w:lang w:val="ru-RU"/>
        </w:rPr>
        <w:t>та»</w:t>
      </w:r>
      <w:r w:rsidRPr="005B4670">
        <w:rPr>
          <w:b/>
          <w:bCs/>
          <w:spacing w:val="3"/>
          <w:szCs w:val="28"/>
          <w:lang w:val="ru-RU"/>
        </w:rPr>
        <w:t xml:space="preserve"> </w:t>
      </w:r>
      <w:r w:rsidRPr="005B4670">
        <w:rPr>
          <w:b/>
          <w:bCs/>
          <w:szCs w:val="28"/>
          <w:lang w:val="ru-RU"/>
        </w:rPr>
        <w:t>на</w:t>
      </w:r>
      <w:r w:rsidRPr="005B4670">
        <w:rPr>
          <w:b/>
          <w:bCs/>
          <w:spacing w:val="-1"/>
          <w:szCs w:val="28"/>
          <w:lang w:val="ru-RU"/>
        </w:rPr>
        <w:t xml:space="preserve"> б</w:t>
      </w:r>
      <w:r w:rsidRPr="005B4670">
        <w:rPr>
          <w:b/>
          <w:bCs/>
          <w:szCs w:val="28"/>
          <w:lang w:val="ru-RU"/>
        </w:rPr>
        <w:t>азе МОУ</w:t>
      </w:r>
      <w:r w:rsidRPr="005B4670">
        <w:rPr>
          <w:b/>
          <w:bCs/>
          <w:spacing w:val="-2"/>
          <w:szCs w:val="28"/>
          <w:lang w:val="ru-RU"/>
        </w:rPr>
        <w:t xml:space="preserve"> </w:t>
      </w:r>
      <w:r w:rsidRPr="005B4670">
        <w:rPr>
          <w:b/>
          <w:bCs/>
          <w:szCs w:val="28"/>
          <w:lang w:val="ru-RU"/>
        </w:rPr>
        <w:t>«</w:t>
      </w:r>
      <w:r w:rsidRPr="005B4670">
        <w:rPr>
          <w:b/>
          <w:bCs/>
          <w:spacing w:val="-1"/>
          <w:szCs w:val="28"/>
          <w:lang w:val="ru-RU"/>
        </w:rPr>
        <w:t>Средняя</w:t>
      </w:r>
      <w:r w:rsidRPr="005B4670">
        <w:rPr>
          <w:b/>
          <w:bCs/>
          <w:szCs w:val="28"/>
          <w:lang w:val="ru-RU"/>
        </w:rPr>
        <w:t xml:space="preserve"> </w:t>
      </w:r>
      <w:r w:rsidRPr="005B4670">
        <w:rPr>
          <w:b/>
          <w:bCs/>
          <w:spacing w:val="-1"/>
          <w:szCs w:val="28"/>
          <w:lang w:val="ru-RU"/>
        </w:rPr>
        <w:t>шк</w:t>
      </w:r>
      <w:r w:rsidRPr="005B4670">
        <w:rPr>
          <w:b/>
          <w:bCs/>
          <w:spacing w:val="1"/>
          <w:szCs w:val="28"/>
          <w:lang w:val="ru-RU"/>
        </w:rPr>
        <w:t>ол</w:t>
      </w:r>
      <w:r w:rsidRPr="005B4670">
        <w:rPr>
          <w:b/>
          <w:bCs/>
          <w:szCs w:val="28"/>
          <w:lang w:val="ru-RU"/>
        </w:rPr>
        <w:t>а № 14»</w:t>
      </w:r>
    </w:p>
    <w:p w:rsidR="00571197" w:rsidRDefault="00571197" w:rsidP="00571197">
      <w:pPr>
        <w:framePr w:h="162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197" w:rsidRDefault="00571197" w:rsidP="005711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B4670" w:rsidRPr="005B4670" w:rsidRDefault="005B4670" w:rsidP="005B4670">
      <w:pPr>
        <w:widowControl w:val="0"/>
        <w:spacing w:line="244" w:lineRule="auto"/>
        <w:ind w:left="1022" w:right="362" w:hanging="787"/>
        <w:jc w:val="right"/>
        <w:rPr>
          <w:rFonts w:ascii="Times New Roman" w:hAnsi="Times New Roman"/>
          <w:bCs/>
          <w:color w:val="000009"/>
          <w:spacing w:val="-1"/>
          <w:w w:val="99"/>
          <w:sz w:val="24"/>
          <w:szCs w:val="24"/>
        </w:rPr>
      </w:pPr>
      <w:r w:rsidRPr="005B4670">
        <w:rPr>
          <w:rFonts w:ascii="Times New Roman" w:hAnsi="Times New Roman"/>
          <w:bCs/>
          <w:color w:val="000009"/>
          <w:spacing w:val="-1"/>
          <w:w w:val="99"/>
          <w:sz w:val="24"/>
          <w:szCs w:val="24"/>
        </w:rPr>
        <w:t>Утверждаю</w:t>
      </w:r>
    </w:p>
    <w:p w:rsidR="005B4670" w:rsidRPr="005B4670" w:rsidRDefault="005B4670" w:rsidP="005B4670">
      <w:pPr>
        <w:widowControl w:val="0"/>
        <w:spacing w:line="244" w:lineRule="auto"/>
        <w:ind w:left="1022" w:right="362" w:hanging="787"/>
        <w:jc w:val="right"/>
        <w:rPr>
          <w:rFonts w:ascii="Times New Roman" w:hAnsi="Times New Roman"/>
          <w:bCs/>
          <w:color w:val="000009"/>
          <w:spacing w:val="-1"/>
          <w:w w:val="99"/>
          <w:sz w:val="24"/>
          <w:szCs w:val="24"/>
        </w:rPr>
      </w:pPr>
      <w:r w:rsidRPr="005B4670">
        <w:rPr>
          <w:rFonts w:ascii="Times New Roman" w:hAnsi="Times New Roman"/>
          <w:bCs/>
          <w:color w:val="000009"/>
          <w:spacing w:val="-1"/>
          <w:w w:val="99"/>
          <w:sz w:val="24"/>
          <w:szCs w:val="24"/>
        </w:rPr>
        <w:t>Директор школы_______Е.В.Хожулина</w:t>
      </w:r>
    </w:p>
    <w:p w:rsidR="005B4670" w:rsidRPr="005B4670" w:rsidRDefault="005B4670" w:rsidP="005B4670">
      <w:pPr>
        <w:widowControl w:val="0"/>
        <w:spacing w:line="244" w:lineRule="auto"/>
        <w:ind w:left="1022" w:right="362" w:hanging="787"/>
        <w:jc w:val="center"/>
        <w:rPr>
          <w:rFonts w:ascii="Times New Roman" w:hAnsi="Times New Roman"/>
          <w:bCs/>
          <w:color w:val="000009"/>
          <w:spacing w:val="-1"/>
          <w:w w:val="99"/>
          <w:sz w:val="24"/>
          <w:szCs w:val="24"/>
        </w:rPr>
      </w:pPr>
      <w:r w:rsidRPr="005B4670">
        <w:rPr>
          <w:rFonts w:ascii="Times New Roman" w:hAnsi="Times New Roman"/>
          <w:bCs/>
          <w:color w:val="000009"/>
          <w:spacing w:val="-1"/>
          <w:w w:val="99"/>
          <w:sz w:val="24"/>
          <w:szCs w:val="24"/>
        </w:rPr>
        <w:t xml:space="preserve">             </w:t>
      </w:r>
      <w:r>
        <w:rPr>
          <w:rFonts w:ascii="Times New Roman" w:hAnsi="Times New Roman"/>
          <w:bCs/>
          <w:color w:val="000009"/>
          <w:spacing w:val="-1"/>
          <w:w w:val="99"/>
          <w:sz w:val="24"/>
          <w:szCs w:val="24"/>
        </w:rPr>
        <w:t xml:space="preserve">                                                </w:t>
      </w:r>
      <w:r w:rsidRPr="005B4670">
        <w:rPr>
          <w:rFonts w:ascii="Times New Roman" w:hAnsi="Times New Roman"/>
          <w:bCs/>
          <w:color w:val="000009"/>
          <w:spacing w:val="-1"/>
          <w:w w:val="99"/>
          <w:sz w:val="24"/>
          <w:szCs w:val="24"/>
        </w:rPr>
        <w:t xml:space="preserve">Приказ №           от </w:t>
      </w:r>
    </w:p>
    <w:p w:rsidR="005B4670" w:rsidRDefault="005B4670" w:rsidP="005B4670">
      <w:pPr>
        <w:pStyle w:val="1"/>
        <w:rPr>
          <w:b/>
          <w:bCs/>
          <w:szCs w:val="28"/>
          <w:lang w:val="ru-RU"/>
        </w:rPr>
      </w:pPr>
      <w:bookmarkStart w:id="0" w:name="_GoBack"/>
      <w:r>
        <w:rPr>
          <w:b/>
          <w:bCs/>
          <w:szCs w:val="28"/>
          <w:lang w:val="ru-RU"/>
        </w:rPr>
        <w:t>П</w:t>
      </w:r>
      <w:r>
        <w:rPr>
          <w:b/>
          <w:bCs/>
          <w:spacing w:val="1"/>
          <w:szCs w:val="28"/>
          <w:lang w:val="ru-RU"/>
        </w:rPr>
        <w:t>о</w:t>
      </w:r>
      <w:r>
        <w:rPr>
          <w:b/>
          <w:bCs/>
          <w:szCs w:val="28"/>
          <w:lang w:val="ru-RU"/>
        </w:rPr>
        <w:t>ложен</w:t>
      </w:r>
      <w:r>
        <w:rPr>
          <w:b/>
          <w:bCs/>
          <w:spacing w:val="-1"/>
          <w:szCs w:val="28"/>
          <w:lang w:val="ru-RU"/>
        </w:rPr>
        <w:t>и</w:t>
      </w:r>
      <w:r>
        <w:rPr>
          <w:b/>
          <w:bCs/>
          <w:szCs w:val="28"/>
          <w:lang w:val="ru-RU"/>
        </w:rPr>
        <w:t>е</w:t>
      </w:r>
    </w:p>
    <w:p w:rsidR="005B4670" w:rsidRPr="005B4670" w:rsidRDefault="005B4670" w:rsidP="005B4670">
      <w:pPr>
        <w:pStyle w:val="1"/>
        <w:rPr>
          <w:b/>
          <w:bCs/>
          <w:szCs w:val="28"/>
          <w:lang w:val="ru-RU"/>
        </w:rPr>
      </w:pPr>
      <w:r w:rsidRPr="005B4670">
        <w:rPr>
          <w:b/>
          <w:bCs/>
          <w:szCs w:val="28"/>
          <w:lang w:val="ru-RU"/>
        </w:rPr>
        <w:t>о</w:t>
      </w:r>
      <w:r w:rsidRPr="005B4670">
        <w:rPr>
          <w:b/>
          <w:bCs/>
          <w:spacing w:val="1"/>
          <w:szCs w:val="28"/>
          <w:lang w:val="ru-RU"/>
        </w:rPr>
        <w:t xml:space="preserve"> </w:t>
      </w:r>
      <w:r w:rsidRPr="005B4670">
        <w:rPr>
          <w:b/>
          <w:bCs/>
          <w:szCs w:val="28"/>
          <w:lang w:val="ru-RU"/>
        </w:rPr>
        <w:t>порядке и оце</w:t>
      </w:r>
      <w:r w:rsidRPr="005B4670">
        <w:rPr>
          <w:b/>
          <w:bCs/>
          <w:spacing w:val="-1"/>
          <w:szCs w:val="28"/>
          <w:lang w:val="ru-RU"/>
        </w:rPr>
        <w:t>н</w:t>
      </w:r>
      <w:r w:rsidRPr="005B4670">
        <w:rPr>
          <w:b/>
          <w:bCs/>
          <w:szCs w:val="28"/>
          <w:lang w:val="ru-RU"/>
        </w:rPr>
        <w:t>ке</w:t>
      </w:r>
      <w:r w:rsidRPr="005B4670">
        <w:rPr>
          <w:b/>
          <w:bCs/>
          <w:spacing w:val="-2"/>
          <w:szCs w:val="28"/>
          <w:lang w:val="ru-RU"/>
        </w:rPr>
        <w:t xml:space="preserve"> </w:t>
      </w:r>
      <w:r w:rsidRPr="005B4670">
        <w:rPr>
          <w:b/>
          <w:bCs/>
          <w:szCs w:val="28"/>
          <w:lang w:val="ru-RU"/>
        </w:rPr>
        <w:t>эффективности исполь</w:t>
      </w:r>
      <w:r w:rsidRPr="005B4670">
        <w:rPr>
          <w:b/>
          <w:bCs/>
          <w:spacing w:val="-1"/>
          <w:szCs w:val="28"/>
          <w:lang w:val="ru-RU"/>
        </w:rPr>
        <w:t>з</w:t>
      </w:r>
      <w:r w:rsidRPr="005B4670">
        <w:rPr>
          <w:b/>
          <w:bCs/>
          <w:szCs w:val="28"/>
          <w:lang w:val="ru-RU"/>
        </w:rPr>
        <w:t>о</w:t>
      </w:r>
      <w:r w:rsidRPr="005B4670">
        <w:rPr>
          <w:b/>
          <w:bCs/>
          <w:spacing w:val="-2"/>
          <w:szCs w:val="28"/>
          <w:lang w:val="ru-RU"/>
        </w:rPr>
        <w:t>в</w:t>
      </w:r>
      <w:r w:rsidRPr="005B4670">
        <w:rPr>
          <w:b/>
          <w:bCs/>
          <w:szCs w:val="28"/>
          <w:lang w:val="ru-RU"/>
        </w:rPr>
        <w:t xml:space="preserve">ании оборудования </w:t>
      </w:r>
      <w:r w:rsidRPr="005B4670">
        <w:rPr>
          <w:b/>
          <w:bCs/>
          <w:spacing w:val="-1"/>
          <w:szCs w:val="28"/>
          <w:lang w:val="ru-RU"/>
        </w:rPr>
        <w:t>ц</w:t>
      </w:r>
      <w:r w:rsidRPr="005B4670">
        <w:rPr>
          <w:b/>
          <w:bCs/>
          <w:szCs w:val="28"/>
          <w:lang w:val="ru-RU"/>
        </w:rPr>
        <w:t>ент</w:t>
      </w:r>
      <w:r w:rsidRPr="005B4670">
        <w:rPr>
          <w:b/>
          <w:bCs/>
          <w:spacing w:val="-2"/>
          <w:szCs w:val="28"/>
          <w:lang w:val="ru-RU"/>
        </w:rPr>
        <w:t>р</w:t>
      </w:r>
      <w:r w:rsidRPr="005B4670">
        <w:rPr>
          <w:b/>
          <w:bCs/>
          <w:szCs w:val="28"/>
          <w:lang w:val="ru-RU"/>
        </w:rPr>
        <w:t>а о</w:t>
      </w:r>
      <w:r w:rsidRPr="005B4670">
        <w:rPr>
          <w:b/>
          <w:bCs/>
          <w:spacing w:val="1"/>
          <w:szCs w:val="28"/>
          <w:lang w:val="ru-RU"/>
        </w:rPr>
        <w:t>б</w:t>
      </w:r>
      <w:r w:rsidRPr="005B4670">
        <w:rPr>
          <w:b/>
          <w:bCs/>
          <w:spacing w:val="-2"/>
          <w:szCs w:val="28"/>
          <w:lang w:val="ru-RU"/>
        </w:rPr>
        <w:t>р</w:t>
      </w:r>
      <w:r w:rsidRPr="005B4670">
        <w:rPr>
          <w:b/>
          <w:bCs/>
          <w:spacing w:val="1"/>
          <w:szCs w:val="28"/>
          <w:lang w:val="ru-RU"/>
        </w:rPr>
        <w:t>а</w:t>
      </w:r>
      <w:r w:rsidRPr="005B4670">
        <w:rPr>
          <w:b/>
          <w:bCs/>
          <w:spacing w:val="-1"/>
          <w:szCs w:val="28"/>
          <w:lang w:val="ru-RU"/>
        </w:rPr>
        <w:t>з</w:t>
      </w:r>
      <w:r w:rsidRPr="005B4670">
        <w:rPr>
          <w:b/>
          <w:bCs/>
          <w:szCs w:val="28"/>
          <w:lang w:val="ru-RU"/>
        </w:rPr>
        <w:t>о</w:t>
      </w:r>
      <w:r w:rsidRPr="005B4670">
        <w:rPr>
          <w:b/>
          <w:bCs/>
          <w:spacing w:val="-1"/>
          <w:szCs w:val="28"/>
          <w:lang w:val="ru-RU"/>
        </w:rPr>
        <w:t>в</w:t>
      </w:r>
      <w:r w:rsidRPr="005B4670">
        <w:rPr>
          <w:b/>
          <w:bCs/>
          <w:szCs w:val="28"/>
          <w:lang w:val="ru-RU"/>
        </w:rPr>
        <w:t>ания ес</w:t>
      </w:r>
      <w:r w:rsidRPr="005B4670">
        <w:rPr>
          <w:b/>
          <w:bCs/>
          <w:spacing w:val="1"/>
          <w:szCs w:val="28"/>
          <w:lang w:val="ru-RU"/>
        </w:rPr>
        <w:t>т</w:t>
      </w:r>
      <w:r w:rsidRPr="005B4670">
        <w:rPr>
          <w:b/>
          <w:bCs/>
          <w:szCs w:val="28"/>
          <w:lang w:val="ru-RU"/>
        </w:rPr>
        <w:t>е</w:t>
      </w:r>
      <w:r w:rsidRPr="005B4670">
        <w:rPr>
          <w:b/>
          <w:bCs/>
          <w:spacing w:val="-1"/>
          <w:szCs w:val="28"/>
          <w:lang w:val="ru-RU"/>
        </w:rPr>
        <w:t>ст</w:t>
      </w:r>
      <w:r w:rsidRPr="005B4670">
        <w:rPr>
          <w:b/>
          <w:bCs/>
          <w:szCs w:val="28"/>
          <w:lang w:val="ru-RU"/>
        </w:rPr>
        <w:t>ве</w:t>
      </w:r>
      <w:r w:rsidRPr="005B4670">
        <w:rPr>
          <w:b/>
          <w:bCs/>
          <w:spacing w:val="-1"/>
          <w:szCs w:val="28"/>
          <w:lang w:val="ru-RU"/>
        </w:rPr>
        <w:t>нн</w:t>
      </w:r>
      <w:r w:rsidRPr="005B4670">
        <w:rPr>
          <w:b/>
          <w:bCs/>
          <w:spacing w:val="2"/>
          <w:szCs w:val="28"/>
          <w:lang w:val="ru-RU"/>
        </w:rPr>
        <w:t>о</w:t>
      </w:r>
      <w:r w:rsidRPr="005B4670">
        <w:rPr>
          <w:b/>
          <w:bCs/>
          <w:szCs w:val="28"/>
          <w:lang w:val="ru-RU"/>
        </w:rPr>
        <w:t xml:space="preserve">-научной </w:t>
      </w:r>
      <w:r w:rsidRPr="005B4670">
        <w:rPr>
          <w:b/>
          <w:bCs/>
          <w:spacing w:val="-1"/>
          <w:szCs w:val="28"/>
          <w:lang w:val="ru-RU"/>
        </w:rPr>
        <w:t>на</w:t>
      </w:r>
      <w:r w:rsidRPr="005B4670">
        <w:rPr>
          <w:b/>
          <w:bCs/>
          <w:szCs w:val="28"/>
          <w:lang w:val="ru-RU"/>
        </w:rPr>
        <w:t>пр</w:t>
      </w:r>
      <w:r w:rsidRPr="005B4670">
        <w:rPr>
          <w:b/>
          <w:bCs/>
          <w:spacing w:val="1"/>
          <w:szCs w:val="28"/>
          <w:lang w:val="ru-RU"/>
        </w:rPr>
        <w:t>а</w:t>
      </w:r>
      <w:r w:rsidRPr="005B4670">
        <w:rPr>
          <w:b/>
          <w:bCs/>
          <w:szCs w:val="28"/>
          <w:lang w:val="ru-RU"/>
        </w:rPr>
        <w:t>влен</w:t>
      </w:r>
      <w:r w:rsidRPr="005B4670">
        <w:rPr>
          <w:b/>
          <w:bCs/>
          <w:spacing w:val="-3"/>
          <w:szCs w:val="28"/>
          <w:lang w:val="ru-RU"/>
        </w:rPr>
        <w:t>н</w:t>
      </w:r>
      <w:r w:rsidRPr="005B4670">
        <w:rPr>
          <w:b/>
          <w:bCs/>
          <w:spacing w:val="1"/>
          <w:szCs w:val="28"/>
          <w:lang w:val="ru-RU"/>
        </w:rPr>
        <w:t>о</w:t>
      </w:r>
      <w:r w:rsidRPr="005B4670">
        <w:rPr>
          <w:b/>
          <w:bCs/>
          <w:szCs w:val="28"/>
          <w:lang w:val="ru-RU"/>
        </w:rPr>
        <w:t>сти «</w:t>
      </w:r>
      <w:r w:rsidRPr="005B4670">
        <w:rPr>
          <w:b/>
          <w:bCs/>
          <w:spacing w:val="-1"/>
          <w:szCs w:val="28"/>
          <w:lang w:val="ru-RU"/>
        </w:rPr>
        <w:t>Т</w:t>
      </w:r>
      <w:r w:rsidRPr="005B4670">
        <w:rPr>
          <w:b/>
          <w:bCs/>
          <w:szCs w:val="28"/>
          <w:lang w:val="ru-RU"/>
        </w:rPr>
        <w:t>о</w:t>
      </w:r>
      <w:r w:rsidRPr="005B4670">
        <w:rPr>
          <w:b/>
          <w:bCs/>
          <w:spacing w:val="1"/>
          <w:szCs w:val="28"/>
          <w:lang w:val="ru-RU"/>
        </w:rPr>
        <w:t xml:space="preserve">чка </w:t>
      </w:r>
      <w:r w:rsidRPr="005B4670">
        <w:rPr>
          <w:b/>
          <w:bCs/>
          <w:spacing w:val="-1"/>
          <w:szCs w:val="28"/>
          <w:lang w:val="ru-RU"/>
        </w:rPr>
        <w:t>р</w:t>
      </w:r>
      <w:r w:rsidRPr="005B4670">
        <w:rPr>
          <w:b/>
          <w:bCs/>
          <w:szCs w:val="28"/>
          <w:lang w:val="ru-RU"/>
        </w:rPr>
        <w:t>о</w:t>
      </w:r>
      <w:r w:rsidRPr="005B4670">
        <w:rPr>
          <w:b/>
          <w:bCs/>
          <w:spacing w:val="-2"/>
          <w:szCs w:val="28"/>
          <w:lang w:val="ru-RU"/>
        </w:rPr>
        <w:t>с</w:t>
      </w:r>
      <w:r w:rsidRPr="005B4670">
        <w:rPr>
          <w:b/>
          <w:bCs/>
          <w:szCs w:val="28"/>
          <w:lang w:val="ru-RU"/>
        </w:rPr>
        <w:t>та»</w:t>
      </w:r>
      <w:r w:rsidRPr="005B4670">
        <w:rPr>
          <w:b/>
          <w:bCs/>
          <w:spacing w:val="3"/>
          <w:szCs w:val="28"/>
          <w:lang w:val="ru-RU"/>
        </w:rPr>
        <w:t xml:space="preserve"> </w:t>
      </w:r>
      <w:r w:rsidRPr="005B4670">
        <w:rPr>
          <w:b/>
          <w:bCs/>
          <w:szCs w:val="28"/>
          <w:lang w:val="ru-RU"/>
        </w:rPr>
        <w:t>на</w:t>
      </w:r>
      <w:r w:rsidRPr="005B4670">
        <w:rPr>
          <w:b/>
          <w:bCs/>
          <w:spacing w:val="-1"/>
          <w:szCs w:val="28"/>
          <w:lang w:val="ru-RU"/>
        </w:rPr>
        <w:t xml:space="preserve"> б</w:t>
      </w:r>
      <w:r w:rsidRPr="005B4670">
        <w:rPr>
          <w:b/>
          <w:bCs/>
          <w:szCs w:val="28"/>
          <w:lang w:val="ru-RU"/>
        </w:rPr>
        <w:t>азе МОУ</w:t>
      </w:r>
      <w:r w:rsidRPr="005B4670">
        <w:rPr>
          <w:b/>
          <w:bCs/>
          <w:spacing w:val="-2"/>
          <w:szCs w:val="28"/>
          <w:lang w:val="ru-RU"/>
        </w:rPr>
        <w:t xml:space="preserve"> </w:t>
      </w:r>
      <w:r w:rsidRPr="005B4670">
        <w:rPr>
          <w:b/>
          <w:bCs/>
          <w:szCs w:val="28"/>
          <w:lang w:val="ru-RU"/>
        </w:rPr>
        <w:t>«</w:t>
      </w:r>
      <w:r w:rsidRPr="005B4670">
        <w:rPr>
          <w:b/>
          <w:bCs/>
          <w:spacing w:val="-1"/>
          <w:szCs w:val="28"/>
          <w:lang w:val="ru-RU"/>
        </w:rPr>
        <w:t>Средняя</w:t>
      </w:r>
      <w:r w:rsidRPr="005B4670">
        <w:rPr>
          <w:b/>
          <w:bCs/>
          <w:szCs w:val="28"/>
          <w:lang w:val="ru-RU"/>
        </w:rPr>
        <w:t xml:space="preserve"> </w:t>
      </w:r>
      <w:r w:rsidRPr="005B4670">
        <w:rPr>
          <w:b/>
          <w:bCs/>
          <w:spacing w:val="-1"/>
          <w:szCs w:val="28"/>
          <w:lang w:val="ru-RU"/>
        </w:rPr>
        <w:t>шк</w:t>
      </w:r>
      <w:r w:rsidRPr="005B4670">
        <w:rPr>
          <w:b/>
          <w:bCs/>
          <w:spacing w:val="1"/>
          <w:szCs w:val="28"/>
          <w:lang w:val="ru-RU"/>
        </w:rPr>
        <w:t>ол</w:t>
      </w:r>
      <w:r w:rsidRPr="005B4670">
        <w:rPr>
          <w:b/>
          <w:bCs/>
          <w:szCs w:val="28"/>
          <w:lang w:val="ru-RU"/>
        </w:rPr>
        <w:t>а № 14»</w:t>
      </w:r>
    </w:p>
    <w:p w:rsidR="005B4670" w:rsidRDefault="005B4670" w:rsidP="00571197">
      <w:pPr>
        <w:rPr>
          <w:rFonts w:ascii="Times New Roman" w:hAnsi="Times New Roman"/>
          <w:b/>
          <w:bCs/>
          <w:sz w:val="24"/>
          <w:szCs w:val="24"/>
        </w:rPr>
      </w:pPr>
    </w:p>
    <w:p w:rsidR="00571197" w:rsidRDefault="00571197" w:rsidP="0057119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C70AC8" w:rsidRDefault="00C70AC8" w:rsidP="00C70AC8">
      <w:pPr>
        <w:widowControl w:val="0"/>
        <w:spacing w:line="240" w:lineRule="auto"/>
        <w:ind w:right="-14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1.1.</w:t>
      </w:r>
      <w:r>
        <w:rPr>
          <w:rFonts w:ascii="Times New Roman" w:hAnsi="Times New Roman"/>
          <w:color w:val="000009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9"/>
          <w:sz w:val="24"/>
          <w:szCs w:val="24"/>
        </w:rPr>
        <w:t>тоящее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оложе</w:t>
      </w:r>
      <w:r>
        <w:rPr>
          <w:rFonts w:ascii="Times New Roman" w:hAnsi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оряд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эффек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spacing w:val="-1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спол</w:t>
      </w:r>
      <w:r>
        <w:rPr>
          <w:rFonts w:ascii="Times New Roman" w:hAnsi="Times New Roman"/>
          <w:color w:val="000009"/>
          <w:w w:val="99"/>
          <w:sz w:val="24"/>
          <w:szCs w:val="24"/>
        </w:rPr>
        <w:t>ьз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2"/>
          <w:w w:val="9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w w:val="99"/>
          <w:sz w:val="24"/>
          <w:szCs w:val="24"/>
        </w:rPr>
        <w:t>г</w:t>
      </w:r>
      <w:r>
        <w:rPr>
          <w:rFonts w:ascii="Times New Roman" w:hAnsi="Times New Roman"/>
          <w:color w:val="000009"/>
          <w:sz w:val="24"/>
          <w:szCs w:val="24"/>
        </w:rPr>
        <w:t>о обо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дов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(далее</w:t>
      </w:r>
      <w:r>
        <w:rPr>
          <w:rFonts w:ascii="Times New Roman" w:hAnsi="Times New Roman"/>
          <w:color w:val="000009"/>
          <w:spacing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Положе</w:t>
      </w:r>
      <w:r>
        <w:rPr>
          <w:rFonts w:ascii="Times New Roman" w:hAnsi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е)</w:t>
      </w:r>
      <w:r>
        <w:rPr>
          <w:rFonts w:ascii="Times New Roman" w:hAnsi="Times New Roman"/>
          <w:color w:val="000009"/>
          <w:spacing w:val="9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ред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ляе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9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основ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9"/>
          <w:sz w:val="24"/>
          <w:szCs w:val="24"/>
        </w:rPr>
        <w:t>я,</w:t>
      </w:r>
      <w:r>
        <w:rPr>
          <w:rFonts w:ascii="Times New Roman" w:hAnsi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ор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9"/>
          <w:sz w:val="24"/>
          <w:szCs w:val="24"/>
        </w:rPr>
        <w:t>док</w:t>
      </w:r>
      <w:r>
        <w:rPr>
          <w:rFonts w:ascii="Times New Roman" w:hAnsi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р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ер</w:t>
      </w:r>
      <w:r>
        <w:rPr>
          <w:rFonts w:ascii="Times New Roman" w:hAnsi="Times New Roman"/>
          <w:color w:val="000009"/>
          <w:w w:val="99"/>
          <w:sz w:val="24"/>
          <w:szCs w:val="24"/>
        </w:rPr>
        <w:t>ии</w:t>
      </w:r>
      <w:r>
        <w:rPr>
          <w:rFonts w:ascii="Times New Roman" w:hAnsi="Times New Roman"/>
          <w:color w:val="000009"/>
          <w:spacing w:val="98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 эффек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w w:val="99"/>
          <w:sz w:val="24"/>
          <w:szCs w:val="24"/>
        </w:rPr>
        <w:t>в</w:t>
      </w:r>
      <w:r>
        <w:rPr>
          <w:rFonts w:ascii="Times New Roman" w:hAnsi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</w:t>
      </w:r>
      <w:r>
        <w:rPr>
          <w:rFonts w:ascii="Times New Roman" w:hAnsi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</w:t>
      </w:r>
      <w:r>
        <w:rPr>
          <w:rFonts w:ascii="Times New Roman" w:hAnsi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ль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ов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 обо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д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вания МОУ «Средняя школа № 14».</w:t>
      </w:r>
    </w:p>
    <w:p w:rsidR="00C70AC8" w:rsidRDefault="00C70AC8" w:rsidP="00C70AC8">
      <w:pPr>
        <w:widowControl w:val="0"/>
        <w:spacing w:line="240" w:lineRule="auto"/>
        <w:ind w:right="-19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t>1.2.</w:t>
      </w:r>
      <w:r>
        <w:rPr>
          <w:rFonts w:ascii="Times New Roman" w:hAnsi="Times New Roman"/>
          <w:color w:val="000009"/>
          <w:spacing w:val="8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Це</w:t>
      </w:r>
      <w:r>
        <w:rPr>
          <w:rFonts w:ascii="Times New Roman" w:hAnsi="Times New Roman"/>
          <w:color w:val="000009"/>
          <w:w w:val="99"/>
          <w:sz w:val="24"/>
          <w:szCs w:val="24"/>
        </w:rPr>
        <w:t>л</w:t>
      </w:r>
      <w:r>
        <w:rPr>
          <w:rFonts w:ascii="Times New Roman" w:hAnsi="Times New Roman"/>
          <w:color w:val="000009"/>
          <w:sz w:val="24"/>
          <w:szCs w:val="24"/>
        </w:rPr>
        <w:t>ь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9"/>
          <w:sz w:val="24"/>
          <w:szCs w:val="24"/>
        </w:rPr>
        <w:t>э</w:t>
      </w:r>
      <w:r>
        <w:rPr>
          <w:rFonts w:ascii="Times New Roman" w:hAnsi="Times New Roman"/>
          <w:color w:val="000009"/>
          <w:sz w:val="24"/>
          <w:szCs w:val="24"/>
        </w:rPr>
        <w:t>ффект</w:t>
      </w:r>
      <w:r>
        <w:rPr>
          <w:rFonts w:ascii="Times New Roman" w:hAnsi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ост</w:t>
      </w:r>
      <w:r>
        <w:rPr>
          <w:rFonts w:ascii="Times New Roman" w:hAnsi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овы</w:t>
      </w:r>
      <w:r>
        <w:rPr>
          <w:rFonts w:ascii="Times New Roman" w:hAnsi="Times New Roman"/>
          <w:color w:val="000009"/>
          <w:w w:val="99"/>
          <w:sz w:val="24"/>
          <w:szCs w:val="24"/>
        </w:rPr>
        <w:t>ш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эф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ф</w:t>
      </w:r>
      <w:r>
        <w:rPr>
          <w:rFonts w:ascii="Times New Roman" w:hAnsi="Times New Roman"/>
          <w:color w:val="000009"/>
          <w:sz w:val="24"/>
          <w:szCs w:val="24"/>
        </w:rPr>
        <w:t>ек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внос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color w:val="000009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менения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в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обра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з</w:t>
      </w:r>
      <w:r>
        <w:rPr>
          <w:rFonts w:ascii="Times New Roman" w:hAnsi="Times New Roman"/>
          <w:color w:val="000009"/>
          <w:sz w:val="24"/>
          <w:szCs w:val="24"/>
        </w:rPr>
        <w:t>овате</w:t>
      </w:r>
      <w:r>
        <w:rPr>
          <w:rFonts w:ascii="Times New Roman" w:hAnsi="Times New Roman"/>
          <w:color w:val="000009"/>
          <w:w w:val="99"/>
          <w:sz w:val="24"/>
          <w:szCs w:val="24"/>
        </w:rPr>
        <w:t>льн</w:t>
      </w:r>
      <w:r>
        <w:rPr>
          <w:rFonts w:ascii="Times New Roman" w:hAnsi="Times New Roman"/>
          <w:color w:val="000009"/>
          <w:sz w:val="24"/>
          <w:szCs w:val="24"/>
        </w:rPr>
        <w:t xml:space="preserve">ом </w:t>
      </w:r>
      <w:r>
        <w:rPr>
          <w:rFonts w:ascii="Times New Roman" w:hAnsi="Times New Roman"/>
          <w:color w:val="000009"/>
          <w:w w:val="99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ро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ц</w:t>
      </w:r>
      <w:r>
        <w:rPr>
          <w:rFonts w:ascii="Times New Roman" w:hAnsi="Times New Roman"/>
          <w:color w:val="000009"/>
          <w:sz w:val="24"/>
          <w:szCs w:val="24"/>
        </w:rPr>
        <w:t>ес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л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боратор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ого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обо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9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до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9"/>
          <w:sz w:val="24"/>
          <w:szCs w:val="24"/>
        </w:rPr>
        <w:t>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89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обеспеч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9"/>
          <w:sz w:val="24"/>
          <w:szCs w:val="24"/>
        </w:rPr>
        <w:t>ры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деяте</w:t>
      </w:r>
      <w:r>
        <w:rPr>
          <w:rFonts w:ascii="Times New Roman" w:hAnsi="Times New Roman"/>
          <w:color w:val="000009"/>
          <w:w w:val="99"/>
          <w:sz w:val="24"/>
          <w:szCs w:val="24"/>
        </w:rPr>
        <w:t>льн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 xml:space="preserve"> с</w:t>
      </w:r>
      <w:r>
        <w:rPr>
          <w:rFonts w:ascii="Times New Roman" w:hAnsi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сте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ы</w:t>
      </w:r>
      <w:r>
        <w:rPr>
          <w:rFonts w:ascii="Times New Roman" w:hAnsi="Times New Roman"/>
          <w:color w:val="000009"/>
          <w:spacing w:val="85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образова</w:t>
      </w:r>
      <w:r>
        <w:rPr>
          <w:rFonts w:ascii="Times New Roman" w:hAnsi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я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w w:val="99"/>
          <w:sz w:val="24"/>
          <w:szCs w:val="24"/>
        </w:rPr>
        <w:t>ин</w:t>
      </w:r>
      <w:r>
        <w:rPr>
          <w:rFonts w:ascii="Times New Roman" w:hAnsi="Times New Roman"/>
          <w:color w:val="000009"/>
          <w:sz w:val="24"/>
          <w:szCs w:val="24"/>
        </w:rPr>
        <w:t>формирован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4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об</w:t>
      </w:r>
      <w:r>
        <w:rPr>
          <w:rFonts w:ascii="Times New Roman" w:hAnsi="Times New Roman"/>
          <w:color w:val="000009"/>
          <w:w w:val="99"/>
          <w:sz w:val="24"/>
          <w:szCs w:val="24"/>
        </w:rPr>
        <w:t>щ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вен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ос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87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о</w:t>
      </w:r>
      <w:r>
        <w:rPr>
          <w:rFonts w:ascii="Times New Roman" w:hAnsi="Times New Roman"/>
          <w:color w:val="000009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9"/>
          <w:sz w:val="24"/>
          <w:szCs w:val="24"/>
        </w:rPr>
        <w:t>а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ериаль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9"/>
          <w:sz w:val="24"/>
          <w:szCs w:val="24"/>
        </w:rPr>
        <w:t>-</w:t>
      </w:r>
      <w:r>
        <w:rPr>
          <w:rFonts w:ascii="Times New Roman" w:hAnsi="Times New Roman"/>
          <w:color w:val="000009"/>
          <w:w w:val="99"/>
          <w:sz w:val="24"/>
          <w:szCs w:val="24"/>
        </w:rPr>
        <w:t>т</w:t>
      </w:r>
      <w:r>
        <w:rPr>
          <w:rFonts w:ascii="Times New Roman" w:hAnsi="Times New Roman"/>
          <w:color w:val="000009"/>
          <w:sz w:val="24"/>
          <w:szCs w:val="24"/>
        </w:rPr>
        <w:t>ех</w:t>
      </w:r>
      <w:r>
        <w:rPr>
          <w:rFonts w:ascii="Times New Roman" w:hAnsi="Times New Roman"/>
          <w:color w:val="000009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z w:val="24"/>
          <w:szCs w:val="24"/>
        </w:rPr>
        <w:t>ч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9"/>
          <w:sz w:val="24"/>
          <w:szCs w:val="24"/>
        </w:rPr>
        <w:t>ском обе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п</w:t>
      </w:r>
      <w:r>
        <w:rPr>
          <w:rFonts w:ascii="Times New Roman" w:hAnsi="Times New Roman"/>
          <w:color w:val="000009"/>
          <w:sz w:val="24"/>
          <w:szCs w:val="24"/>
        </w:rPr>
        <w:t>е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че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ни</w:t>
      </w:r>
      <w:r>
        <w:rPr>
          <w:rFonts w:ascii="Times New Roman" w:hAnsi="Times New Roman"/>
          <w:color w:val="000009"/>
          <w:w w:val="99"/>
          <w:sz w:val="24"/>
          <w:szCs w:val="24"/>
        </w:rPr>
        <w:t>и</w:t>
      </w:r>
      <w:r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9"/>
          <w:sz w:val="24"/>
          <w:szCs w:val="24"/>
        </w:rPr>
        <w:t>чеб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hAnsi="Times New Roman"/>
          <w:color w:val="000009"/>
          <w:sz w:val="24"/>
          <w:szCs w:val="24"/>
        </w:rPr>
        <w:t>ых</w:t>
      </w:r>
      <w:r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9"/>
          <w:sz w:val="24"/>
          <w:szCs w:val="24"/>
        </w:rPr>
        <w:t>к</w:t>
      </w:r>
      <w:r>
        <w:rPr>
          <w:rFonts w:ascii="Times New Roman" w:hAnsi="Times New Roman"/>
          <w:color w:val="000009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9"/>
          <w:sz w:val="24"/>
          <w:szCs w:val="24"/>
        </w:rPr>
        <w:t>б</w:t>
      </w:r>
      <w:r>
        <w:rPr>
          <w:rFonts w:ascii="Times New Roman" w:hAnsi="Times New Roman"/>
          <w:color w:val="000009"/>
          <w:spacing w:val="1"/>
          <w:w w:val="99"/>
          <w:sz w:val="24"/>
          <w:szCs w:val="24"/>
        </w:rPr>
        <w:t>ин</w:t>
      </w:r>
      <w:r>
        <w:rPr>
          <w:rFonts w:ascii="Times New Roman" w:hAnsi="Times New Roman"/>
          <w:color w:val="000009"/>
          <w:sz w:val="24"/>
          <w:szCs w:val="24"/>
        </w:rPr>
        <w:t>етов .</w:t>
      </w:r>
    </w:p>
    <w:p w:rsidR="00571197" w:rsidRPr="000B7016" w:rsidRDefault="00C70AC8" w:rsidP="00C7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71197" w:rsidRPr="000B7016">
        <w:rPr>
          <w:rFonts w:ascii="Times New Roman" w:hAnsi="Times New Roman"/>
          <w:sz w:val="24"/>
          <w:szCs w:val="24"/>
        </w:rPr>
        <w:t xml:space="preserve">Порядок </w:t>
      </w:r>
      <w:r w:rsidR="00571197">
        <w:rPr>
          <w:rFonts w:ascii="Times New Roman" w:hAnsi="Times New Roman"/>
          <w:sz w:val="24"/>
          <w:szCs w:val="24"/>
        </w:rPr>
        <w:t>использования</w:t>
      </w:r>
      <w:r w:rsidR="00571197" w:rsidRPr="000B7016">
        <w:rPr>
          <w:rFonts w:ascii="Times New Roman" w:hAnsi="Times New Roman"/>
          <w:sz w:val="24"/>
          <w:szCs w:val="24"/>
        </w:rPr>
        <w:t xml:space="preserve"> учебного оборудования  </w:t>
      </w:r>
      <w:r w:rsidR="00571197">
        <w:rPr>
          <w:rFonts w:ascii="Times New Roman" w:hAnsi="Times New Roman"/>
          <w:sz w:val="24"/>
          <w:szCs w:val="24"/>
        </w:rPr>
        <w:t xml:space="preserve">осуществляется в  соответствии с основными </w:t>
      </w:r>
      <w:r w:rsidR="00571197" w:rsidRPr="000B7016">
        <w:rPr>
          <w:rFonts w:ascii="Times New Roman" w:hAnsi="Times New Roman"/>
          <w:sz w:val="24"/>
          <w:szCs w:val="24"/>
        </w:rPr>
        <w:t>принципами:</w:t>
      </w:r>
    </w:p>
    <w:p w:rsidR="00571197" w:rsidRDefault="00571197" w:rsidP="005711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016">
        <w:rPr>
          <w:rFonts w:ascii="Times New Roman" w:hAnsi="Times New Roman"/>
          <w:sz w:val="24"/>
          <w:szCs w:val="24"/>
        </w:rPr>
        <w:t>предоставление учебного оборудования в распоряжение учащимся и учителям для максимально эффективного использования в рамках образовательн</w:t>
      </w:r>
      <w:r>
        <w:rPr>
          <w:rFonts w:ascii="Times New Roman" w:hAnsi="Times New Roman"/>
          <w:sz w:val="24"/>
          <w:szCs w:val="24"/>
        </w:rPr>
        <w:t>ых отношений</w:t>
      </w:r>
      <w:r w:rsidRPr="000B7016">
        <w:rPr>
          <w:rFonts w:ascii="Times New Roman" w:hAnsi="Times New Roman"/>
          <w:sz w:val="24"/>
          <w:szCs w:val="24"/>
        </w:rPr>
        <w:t xml:space="preserve">, планирование такого предоставления в соответствии с нуждами </w:t>
      </w:r>
      <w:r>
        <w:rPr>
          <w:rFonts w:ascii="Times New Roman" w:hAnsi="Times New Roman"/>
          <w:sz w:val="24"/>
          <w:szCs w:val="24"/>
        </w:rPr>
        <w:t>этих отношений</w:t>
      </w:r>
      <w:r w:rsidRPr="000B7016">
        <w:rPr>
          <w:rFonts w:ascii="Times New Roman" w:hAnsi="Times New Roman"/>
          <w:sz w:val="24"/>
          <w:szCs w:val="24"/>
        </w:rPr>
        <w:t>:</w:t>
      </w:r>
    </w:p>
    <w:p w:rsidR="00571197" w:rsidRDefault="00571197" w:rsidP="0057119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016">
        <w:rPr>
          <w:rFonts w:ascii="Times New Roman" w:hAnsi="Times New Roman"/>
          <w:sz w:val="24"/>
          <w:szCs w:val="24"/>
        </w:rPr>
        <w:t xml:space="preserve">сохранность оборудования, обеспечивающаяся за счет соблюдения правил использования, персональной </w:t>
      </w:r>
      <w:r>
        <w:rPr>
          <w:rFonts w:ascii="Times New Roman" w:hAnsi="Times New Roman"/>
          <w:sz w:val="24"/>
          <w:szCs w:val="24"/>
        </w:rPr>
        <w:t>ответственности работников общеобразовательной организации</w:t>
      </w:r>
      <w:r w:rsidRPr="000B7016">
        <w:rPr>
          <w:rFonts w:ascii="Times New Roman" w:hAnsi="Times New Roman"/>
          <w:sz w:val="24"/>
          <w:szCs w:val="24"/>
        </w:rPr>
        <w:t>, учащихся и родителей.</w:t>
      </w:r>
      <w:r w:rsidRPr="001D0800">
        <w:rPr>
          <w:rFonts w:ascii="Times New Roman" w:hAnsi="Times New Roman"/>
          <w:sz w:val="24"/>
          <w:szCs w:val="24"/>
        </w:rPr>
        <w:t xml:space="preserve"> </w:t>
      </w:r>
    </w:p>
    <w:p w:rsidR="00571197" w:rsidRPr="000B7016" w:rsidRDefault="00C70AC8" w:rsidP="00C7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571197" w:rsidRPr="000B7016">
        <w:rPr>
          <w:rFonts w:ascii="Times New Roman" w:hAnsi="Times New Roman"/>
          <w:sz w:val="24"/>
          <w:szCs w:val="24"/>
        </w:rPr>
        <w:t>З</w:t>
      </w:r>
      <w:r w:rsidR="00571197">
        <w:rPr>
          <w:rFonts w:ascii="Times New Roman" w:hAnsi="Times New Roman"/>
          <w:sz w:val="24"/>
          <w:szCs w:val="24"/>
        </w:rPr>
        <w:t>адачами</w:t>
      </w:r>
      <w:r w:rsidR="00571197" w:rsidRPr="000B7016">
        <w:rPr>
          <w:rFonts w:ascii="Times New Roman" w:hAnsi="Times New Roman"/>
          <w:sz w:val="24"/>
          <w:szCs w:val="24"/>
        </w:rPr>
        <w:t xml:space="preserve"> </w:t>
      </w:r>
      <w:r w:rsidR="00571197">
        <w:rPr>
          <w:rFonts w:ascii="Times New Roman" w:hAnsi="Times New Roman"/>
          <w:sz w:val="24"/>
          <w:szCs w:val="24"/>
        </w:rPr>
        <w:t xml:space="preserve">использования </w:t>
      </w:r>
      <w:r w:rsidR="00571197" w:rsidRPr="000B7016">
        <w:rPr>
          <w:rFonts w:ascii="Times New Roman" w:hAnsi="Times New Roman"/>
          <w:sz w:val="24"/>
          <w:szCs w:val="24"/>
        </w:rPr>
        <w:t>учебного оборудования</w:t>
      </w:r>
      <w:r w:rsidR="00571197">
        <w:rPr>
          <w:rFonts w:ascii="Times New Roman" w:hAnsi="Times New Roman"/>
          <w:sz w:val="24"/>
          <w:szCs w:val="24"/>
        </w:rPr>
        <w:t xml:space="preserve"> являются:</w:t>
      </w:r>
    </w:p>
    <w:p w:rsidR="00571197" w:rsidRDefault="00571197" w:rsidP="005711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B7016">
        <w:rPr>
          <w:rFonts w:ascii="Times New Roman" w:hAnsi="Times New Roman"/>
          <w:sz w:val="24"/>
          <w:szCs w:val="24"/>
        </w:rPr>
        <w:t>озда</w:t>
      </w:r>
      <w:r>
        <w:rPr>
          <w:rFonts w:ascii="Times New Roman" w:hAnsi="Times New Roman"/>
          <w:sz w:val="24"/>
          <w:szCs w:val="24"/>
        </w:rPr>
        <w:t>ние необходимых</w:t>
      </w:r>
      <w:r w:rsidRPr="000B7016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0B7016">
        <w:rPr>
          <w:rFonts w:ascii="Times New Roman" w:hAnsi="Times New Roman"/>
          <w:sz w:val="24"/>
          <w:szCs w:val="24"/>
        </w:rPr>
        <w:t xml:space="preserve"> для овладения учащимися способами и приёмами работы с учебным оборудованием на занятиях и во внеурочно</w:t>
      </w:r>
      <w:r>
        <w:rPr>
          <w:rFonts w:ascii="Times New Roman" w:hAnsi="Times New Roman"/>
          <w:sz w:val="24"/>
          <w:szCs w:val="24"/>
        </w:rPr>
        <w:t>й деятельности</w:t>
      </w:r>
      <w:r w:rsidRPr="000B7016">
        <w:rPr>
          <w:rFonts w:ascii="Times New Roman" w:hAnsi="Times New Roman"/>
          <w:sz w:val="24"/>
          <w:szCs w:val="24"/>
        </w:rPr>
        <w:t xml:space="preserve"> под руководством педаг</w:t>
      </w:r>
      <w:r>
        <w:rPr>
          <w:rFonts w:ascii="Times New Roman" w:hAnsi="Times New Roman"/>
          <w:sz w:val="24"/>
          <w:szCs w:val="24"/>
        </w:rPr>
        <w:t>ога, индивидуально или в группе;</w:t>
      </w:r>
    </w:p>
    <w:p w:rsidR="00571197" w:rsidRDefault="00571197" w:rsidP="005711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B7016">
        <w:rPr>
          <w:rFonts w:ascii="Times New Roman" w:hAnsi="Times New Roman"/>
          <w:sz w:val="24"/>
          <w:szCs w:val="24"/>
        </w:rPr>
        <w:t>оответств</w:t>
      </w:r>
      <w:r>
        <w:rPr>
          <w:rFonts w:ascii="Times New Roman" w:hAnsi="Times New Roman"/>
          <w:sz w:val="24"/>
          <w:szCs w:val="24"/>
        </w:rPr>
        <w:t>ие</w:t>
      </w:r>
      <w:r w:rsidRPr="000B7016">
        <w:rPr>
          <w:rFonts w:ascii="Times New Roman" w:hAnsi="Times New Roman"/>
          <w:sz w:val="24"/>
          <w:szCs w:val="24"/>
        </w:rPr>
        <w:t xml:space="preserve"> специфике деятельности учащихся и педагога в интеграции с различными учебными дисциплинами</w:t>
      </w:r>
      <w:r>
        <w:rPr>
          <w:rFonts w:ascii="Times New Roman" w:hAnsi="Times New Roman"/>
          <w:sz w:val="24"/>
          <w:szCs w:val="24"/>
        </w:rPr>
        <w:t xml:space="preserve">, достижение результатов при </w:t>
      </w:r>
      <w:r w:rsidRPr="000B7016">
        <w:rPr>
          <w:rFonts w:ascii="Times New Roman" w:hAnsi="Times New Roman"/>
          <w:sz w:val="24"/>
          <w:szCs w:val="24"/>
        </w:rPr>
        <w:t xml:space="preserve"> затра</w:t>
      </w:r>
      <w:r>
        <w:rPr>
          <w:rFonts w:ascii="Times New Roman" w:hAnsi="Times New Roman"/>
          <w:sz w:val="24"/>
          <w:szCs w:val="24"/>
        </w:rPr>
        <w:t>те</w:t>
      </w:r>
      <w:r w:rsidRPr="000B7016">
        <w:rPr>
          <w:rFonts w:ascii="Times New Roman" w:hAnsi="Times New Roman"/>
          <w:sz w:val="24"/>
          <w:szCs w:val="24"/>
        </w:rPr>
        <w:t xml:space="preserve"> минимум</w:t>
      </w:r>
      <w:r>
        <w:rPr>
          <w:rFonts w:ascii="Times New Roman" w:hAnsi="Times New Roman"/>
          <w:sz w:val="24"/>
          <w:szCs w:val="24"/>
        </w:rPr>
        <w:t>а энергии и средств;</w:t>
      </w:r>
    </w:p>
    <w:p w:rsidR="00571197" w:rsidRPr="000B7016" w:rsidRDefault="00571197" w:rsidP="0057119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</w:t>
      </w:r>
      <w:r w:rsidRPr="000B7016">
        <w:rPr>
          <w:rFonts w:ascii="Times New Roman" w:hAnsi="Times New Roman"/>
          <w:sz w:val="24"/>
          <w:szCs w:val="24"/>
        </w:rPr>
        <w:t xml:space="preserve"> наибольшей эффективности качества образования </w:t>
      </w:r>
      <w:r>
        <w:rPr>
          <w:rFonts w:ascii="Times New Roman" w:hAnsi="Times New Roman"/>
          <w:sz w:val="24"/>
          <w:szCs w:val="24"/>
        </w:rPr>
        <w:t>с использованием методов</w:t>
      </w:r>
      <w:r w:rsidRPr="000B7016">
        <w:rPr>
          <w:rFonts w:ascii="Times New Roman" w:hAnsi="Times New Roman"/>
          <w:sz w:val="24"/>
          <w:szCs w:val="24"/>
        </w:rPr>
        <w:t xml:space="preserve"> и организационны</w:t>
      </w:r>
      <w:r>
        <w:rPr>
          <w:rFonts w:ascii="Times New Roman" w:hAnsi="Times New Roman"/>
          <w:sz w:val="24"/>
          <w:szCs w:val="24"/>
        </w:rPr>
        <w:t>х форм</w:t>
      </w:r>
      <w:r w:rsidRPr="000B7016">
        <w:rPr>
          <w:rFonts w:ascii="Times New Roman" w:hAnsi="Times New Roman"/>
          <w:sz w:val="24"/>
          <w:szCs w:val="24"/>
        </w:rPr>
        <w:t>, позволяющи</w:t>
      </w:r>
      <w:r>
        <w:rPr>
          <w:rFonts w:ascii="Times New Roman" w:hAnsi="Times New Roman"/>
          <w:sz w:val="24"/>
          <w:szCs w:val="24"/>
        </w:rPr>
        <w:t>х</w:t>
      </w:r>
      <w:r w:rsidRPr="000B7016">
        <w:rPr>
          <w:rFonts w:ascii="Times New Roman" w:hAnsi="Times New Roman"/>
          <w:sz w:val="24"/>
          <w:szCs w:val="24"/>
        </w:rPr>
        <w:t xml:space="preserve"> максимально развивать способности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0B7016">
        <w:rPr>
          <w:rFonts w:ascii="Times New Roman" w:hAnsi="Times New Roman"/>
          <w:sz w:val="24"/>
          <w:szCs w:val="24"/>
        </w:rPr>
        <w:t>.</w:t>
      </w:r>
    </w:p>
    <w:p w:rsidR="00571197" w:rsidRPr="008E7803" w:rsidRDefault="00C70AC8" w:rsidP="00C7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571197" w:rsidRPr="000B7016">
        <w:rPr>
          <w:rFonts w:ascii="Times New Roman" w:hAnsi="Times New Roman"/>
          <w:sz w:val="24"/>
          <w:szCs w:val="24"/>
        </w:rPr>
        <w:t>Оценка эффективности учебного оборудования проводится на основе системы сбора, обработки, анализа, хранения и распространения информации (мониторинга) по использованию учебного оборудования на уроках и во внеурочной деятельности.</w:t>
      </w:r>
    </w:p>
    <w:p w:rsidR="00571197" w:rsidRDefault="00C70AC8" w:rsidP="00C7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571197">
        <w:rPr>
          <w:rFonts w:ascii="Times New Roman" w:hAnsi="Times New Roman"/>
          <w:sz w:val="24"/>
          <w:szCs w:val="24"/>
        </w:rPr>
        <w:t xml:space="preserve"> </w:t>
      </w:r>
      <w:r w:rsidR="00571197" w:rsidRPr="00B34AEE">
        <w:rPr>
          <w:rFonts w:ascii="Times New Roman" w:hAnsi="Times New Roman"/>
          <w:sz w:val="24"/>
          <w:szCs w:val="24"/>
        </w:rPr>
        <w:t xml:space="preserve">Цель оценки эффективности </w:t>
      </w:r>
      <w:r w:rsidR="00571197">
        <w:rPr>
          <w:rFonts w:ascii="Times New Roman" w:hAnsi="Times New Roman"/>
          <w:sz w:val="24"/>
          <w:szCs w:val="24"/>
        </w:rPr>
        <w:t>– повышение</w:t>
      </w:r>
      <w:r w:rsidR="00571197" w:rsidRPr="00B34AEE">
        <w:rPr>
          <w:rFonts w:ascii="Times New Roman" w:hAnsi="Times New Roman"/>
          <w:sz w:val="24"/>
          <w:szCs w:val="24"/>
        </w:rPr>
        <w:t xml:space="preserve"> эффективности применения в обра</w:t>
      </w:r>
      <w:r w:rsidR="00571197">
        <w:rPr>
          <w:rFonts w:ascii="Times New Roman" w:hAnsi="Times New Roman"/>
          <w:sz w:val="24"/>
          <w:szCs w:val="24"/>
        </w:rPr>
        <w:t>зовательном процессе учебного оборудования.</w:t>
      </w:r>
    </w:p>
    <w:p w:rsidR="00571197" w:rsidRPr="00B34AEE" w:rsidRDefault="00C70AC8" w:rsidP="00C7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="00571197">
        <w:rPr>
          <w:rFonts w:ascii="Times New Roman" w:hAnsi="Times New Roman"/>
          <w:sz w:val="24"/>
          <w:szCs w:val="24"/>
        </w:rPr>
        <w:t xml:space="preserve">  </w:t>
      </w:r>
      <w:r w:rsidR="00571197" w:rsidRPr="00B34AEE">
        <w:rPr>
          <w:rFonts w:ascii="Times New Roman" w:hAnsi="Times New Roman"/>
          <w:sz w:val="24"/>
          <w:szCs w:val="24"/>
        </w:rPr>
        <w:t>Задачами проведения оценки эффективности являются:</w:t>
      </w:r>
    </w:p>
    <w:p w:rsidR="00571197" w:rsidRDefault="00571197" w:rsidP="005711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sz w:val="24"/>
          <w:szCs w:val="24"/>
        </w:rPr>
        <w:t>обеспечение внешней экспертной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 xml:space="preserve">  учебного </w:t>
      </w:r>
      <w:r w:rsidRPr="00B34AEE">
        <w:rPr>
          <w:rFonts w:ascii="Times New Roman" w:hAnsi="Times New Roman"/>
          <w:sz w:val="24"/>
          <w:szCs w:val="24"/>
        </w:rPr>
        <w:t>оборудования;</w:t>
      </w:r>
    </w:p>
    <w:p w:rsidR="00571197" w:rsidRPr="00B34AEE" w:rsidRDefault="00571197" w:rsidP="005711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открытости деятельности общеобразовательной организации;</w:t>
      </w:r>
    </w:p>
    <w:p w:rsidR="00571197" w:rsidRPr="00B34AEE" w:rsidRDefault="00571197" w:rsidP="00571197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общественности о материально-техническом обеспечении образовательного процесса, в т.ч. через официальный сайт общеобразовательной организации.</w:t>
      </w:r>
    </w:p>
    <w:p w:rsidR="00571197" w:rsidRPr="000B7016" w:rsidRDefault="00C70AC8" w:rsidP="00C7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 w:rsidR="00571197">
        <w:rPr>
          <w:rFonts w:ascii="Times New Roman" w:hAnsi="Times New Roman"/>
          <w:sz w:val="24"/>
          <w:szCs w:val="24"/>
        </w:rPr>
        <w:t xml:space="preserve"> </w:t>
      </w:r>
      <w:r w:rsidR="00571197" w:rsidRPr="000B7016">
        <w:rPr>
          <w:rFonts w:ascii="Times New Roman" w:hAnsi="Times New Roman"/>
          <w:sz w:val="24"/>
          <w:szCs w:val="24"/>
        </w:rPr>
        <w:t>Участники образовательн</w:t>
      </w:r>
      <w:r w:rsidR="00571197">
        <w:rPr>
          <w:rFonts w:ascii="Times New Roman" w:hAnsi="Times New Roman"/>
          <w:sz w:val="24"/>
          <w:szCs w:val="24"/>
        </w:rPr>
        <w:t xml:space="preserve">ых отношений </w:t>
      </w:r>
      <w:r w:rsidR="00571197" w:rsidRPr="000B7016">
        <w:rPr>
          <w:rFonts w:ascii="Times New Roman" w:hAnsi="Times New Roman"/>
          <w:sz w:val="24"/>
          <w:szCs w:val="24"/>
        </w:rPr>
        <w:t xml:space="preserve"> обязаны:</w:t>
      </w:r>
    </w:p>
    <w:p w:rsidR="00571197" w:rsidRPr="000B7016" w:rsidRDefault="00571197" w:rsidP="005711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и строго по назначению</w:t>
      </w:r>
      <w:r w:rsidRPr="000B7016">
        <w:rPr>
          <w:rFonts w:ascii="Times New Roman" w:hAnsi="Times New Roman"/>
          <w:sz w:val="24"/>
          <w:szCs w:val="24"/>
        </w:rPr>
        <w:t xml:space="preserve"> использовать</w:t>
      </w:r>
      <w:r>
        <w:rPr>
          <w:rFonts w:ascii="Times New Roman" w:hAnsi="Times New Roman"/>
          <w:sz w:val="24"/>
          <w:szCs w:val="24"/>
        </w:rPr>
        <w:t xml:space="preserve"> учебное</w:t>
      </w:r>
      <w:r w:rsidRPr="000B7016">
        <w:rPr>
          <w:rFonts w:ascii="Times New Roman" w:hAnsi="Times New Roman"/>
          <w:sz w:val="24"/>
          <w:szCs w:val="24"/>
        </w:rPr>
        <w:t xml:space="preserve"> оборудование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016">
        <w:rPr>
          <w:rFonts w:ascii="Times New Roman" w:hAnsi="Times New Roman"/>
          <w:sz w:val="24"/>
          <w:szCs w:val="24"/>
        </w:rPr>
        <w:t>на уроках и во внеурочной деятельности;</w:t>
      </w:r>
    </w:p>
    <w:p w:rsidR="00571197" w:rsidRDefault="00571197" w:rsidP="005711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соблюдать технику безопасности,</w:t>
      </w:r>
      <w:r w:rsidRPr="000B7016">
        <w:rPr>
          <w:rFonts w:ascii="Times New Roman" w:hAnsi="Times New Roman"/>
          <w:sz w:val="24"/>
          <w:szCs w:val="24"/>
        </w:rPr>
        <w:t xml:space="preserve"> технические требования и инструкции, </w:t>
      </w:r>
      <w:r>
        <w:rPr>
          <w:rFonts w:ascii="Times New Roman" w:hAnsi="Times New Roman"/>
          <w:sz w:val="24"/>
          <w:szCs w:val="24"/>
        </w:rPr>
        <w:t>санитарно-гигиенические  и иные установленные  правила и нормы</w:t>
      </w:r>
      <w:r w:rsidRPr="000B7016">
        <w:rPr>
          <w:rFonts w:ascii="Times New Roman" w:hAnsi="Times New Roman"/>
          <w:sz w:val="24"/>
          <w:szCs w:val="24"/>
        </w:rPr>
        <w:t>;</w:t>
      </w:r>
    </w:p>
    <w:p w:rsidR="00571197" w:rsidRDefault="00571197" w:rsidP="005711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016">
        <w:rPr>
          <w:rFonts w:ascii="Times New Roman" w:hAnsi="Times New Roman"/>
          <w:sz w:val="24"/>
          <w:szCs w:val="24"/>
        </w:rPr>
        <w:t xml:space="preserve">фиксировать факты использования </w:t>
      </w:r>
      <w:r>
        <w:rPr>
          <w:rFonts w:ascii="Times New Roman" w:hAnsi="Times New Roman"/>
          <w:sz w:val="24"/>
          <w:szCs w:val="24"/>
        </w:rPr>
        <w:t xml:space="preserve"> учебного </w:t>
      </w:r>
      <w:r w:rsidRPr="000B7016">
        <w:rPr>
          <w:rFonts w:ascii="Times New Roman" w:hAnsi="Times New Roman"/>
          <w:sz w:val="24"/>
          <w:szCs w:val="24"/>
        </w:rPr>
        <w:t>оборудования в</w:t>
      </w:r>
      <w:r>
        <w:rPr>
          <w:rFonts w:ascii="Times New Roman" w:hAnsi="Times New Roman"/>
          <w:sz w:val="24"/>
          <w:szCs w:val="24"/>
        </w:rPr>
        <w:t xml:space="preserve"> рабочих программах,</w:t>
      </w:r>
      <w:r w:rsidRPr="000B7016">
        <w:rPr>
          <w:rFonts w:ascii="Times New Roman" w:hAnsi="Times New Roman"/>
          <w:sz w:val="24"/>
          <w:szCs w:val="24"/>
        </w:rPr>
        <w:t xml:space="preserve"> журнале </w:t>
      </w:r>
      <w:r>
        <w:rPr>
          <w:rFonts w:ascii="Times New Roman" w:hAnsi="Times New Roman"/>
          <w:sz w:val="24"/>
          <w:szCs w:val="24"/>
        </w:rPr>
        <w:t>регистрации работы с оборудованием</w:t>
      </w:r>
      <w:r w:rsidRPr="000B7016">
        <w:rPr>
          <w:rFonts w:ascii="Times New Roman" w:hAnsi="Times New Roman"/>
          <w:sz w:val="24"/>
          <w:szCs w:val="24"/>
        </w:rPr>
        <w:t xml:space="preserve"> (при невозможности — временно фиксировать в письменной форме в личных записях);</w:t>
      </w:r>
    </w:p>
    <w:p w:rsidR="005B4670" w:rsidRDefault="005B4670" w:rsidP="005B46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1197" w:rsidRDefault="00571197" w:rsidP="005711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016">
        <w:rPr>
          <w:rFonts w:ascii="Times New Roman" w:hAnsi="Times New Roman"/>
          <w:sz w:val="24"/>
          <w:szCs w:val="24"/>
        </w:rPr>
        <w:t xml:space="preserve">выявлять факт неработоспособности (неисправности) оборудования и своевременно сообщать об </w:t>
      </w:r>
      <w:r>
        <w:rPr>
          <w:rFonts w:ascii="Times New Roman" w:hAnsi="Times New Roman"/>
          <w:sz w:val="24"/>
          <w:szCs w:val="24"/>
        </w:rPr>
        <w:t>этом администрации общеобразовательной организации;</w:t>
      </w:r>
    </w:p>
    <w:p w:rsidR="00571197" w:rsidRDefault="00571197" w:rsidP="005711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016">
        <w:rPr>
          <w:rFonts w:ascii="Times New Roman" w:hAnsi="Times New Roman"/>
          <w:sz w:val="24"/>
          <w:szCs w:val="24"/>
        </w:rPr>
        <w:t>содействовать эффективному использованию</w:t>
      </w:r>
      <w:r>
        <w:rPr>
          <w:rFonts w:ascii="Times New Roman" w:hAnsi="Times New Roman"/>
          <w:sz w:val="24"/>
          <w:szCs w:val="24"/>
        </w:rPr>
        <w:t xml:space="preserve"> учебного оборудования другими учителями</w:t>
      </w:r>
      <w:r w:rsidRPr="000B7016">
        <w:rPr>
          <w:rFonts w:ascii="Times New Roman" w:hAnsi="Times New Roman"/>
          <w:sz w:val="24"/>
          <w:szCs w:val="24"/>
        </w:rPr>
        <w:t>, по возможности предоставляя им консультационную помощь, предостерегая от неправильного использования;</w:t>
      </w:r>
    </w:p>
    <w:p w:rsidR="00571197" w:rsidRPr="000B7016" w:rsidRDefault="00571197" w:rsidP="0057119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016">
        <w:rPr>
          <w:rFonts w:ascii="Times New Roman" w:hAnsi="Times New Roman"/>
          <w:sz w:val="24"/>
          <w:szCs w:val="24"/>
        </w:rPr>
        <w:t xml:space="preserve">принимать меры по ответственному хранению </w:t>
      </w:r>
      <w:r>
        <w:rPr>
          <w:rFonts w:ascii="Times New Roman" w:hAnsi="Times New Roman"/>
          <w:sz w:val="24"/>
          <w:szCs w:val="24"/>
        </w:rPr>
        <w:t xml:space="preserve">и бережному использованию учебного </w:t>
      </w:r>
      <w:r w:rsidRPr="000B7016"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t>, по</w:t>
      </w:r>
      <w:r w:rsidRPr="000B7016">
        <w:rPr>
          <w:rFonts w:ascii="Times New Roman" w:hAnsi="Times New Roman"/>
          <w:sz w:val="24"/>
          <w:szCs w:val="24"/>
        </w:rPr>
        <w:t xml:space="preserve"> предотвращению запрещаемых действий другими участниками </w:t>
      </w:r>
      <w:r>
        <w:rPr>
          <w:rFonts w:ascii="Times New Roman" w:hAnsi="Times New Roman"/>
          <w:sz w:val="24"/>
          <w:szCs w:val="24"/>
        </w:rPr>
        <w:t>образовательных отношений</w:t>
      </w:r>
      <w:r w:rsidRPr="000B7016">
        <w:rPr>
          <w:rFonts w:ascii="Times New Roman" w:hAnsi="Times New Roman"/>
          <w:sz w:val="24"/>
          <w:szCs w:val="24"/>
        </w:rPr>
        <w:t>, в том числе - учащимися.</w:t>
      </w:r>
    </w:p>
    <w:p w:rsidR="00571197" w:rsidRDefault="00571197" w:rsidP="0057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197" w:rsidRDefault="00571197" w:rsidP="0057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197" w:rsidRDefault="00571197" w:rsidP="0057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4AEE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B34AEE">
        <w:rPr>
          <w:rFonts w:ascii="Times New Roman" w:hAnsi="Times New Roman"/>
          <w:b/>
          <w:bCs/>
          <w:sz w:val="24"/>
          <w:szCs w:val="24"/>
        </w:rPr>
        <w:t>орядок проведения оценки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/>
          <w:b/>
          <w:bCs/>
          <w:sz w:val="24"/>
          <w:szCs w:val="24"/>
        </w:rPr>
        <w:t>эффективности использования учебно</w:t>
      </w:r>
      <w:r>
        <w:rPr>
          <w:rFonts w:ascii="Times New Roman" w:hAnsi="Times New Roman"/>
          <w:b/>
          <w:bCs/>
          <w:sz w:val="24"/>
          <w:szCs w:val="24"/>
        </w:rPr>
        <w:t>го оборудования</w:t>
      </w:r>
    </w:p>
    <w:p w:rsidR="00571197" w:rsidRDefault="00571197" w:rsidP="0057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197" w:rsidRPr="00B34AEE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70AC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Для</w:t>
      </w:r>
      <w:r w:rsidRPr="00B34AEE">
        <w:rPr>
          <w:rFonts w:ascii="Times New Roman" w:hAnsi="Times New Roman"/>
          <w:sz w:val="24"/>
          <w:szCs w:val="24"/>
        </w:rPr>
        <w:t xml:space="preserve"> проведения оценки эффективности использования учебно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B34AEE">
        <w:rPr>
          <w:rFonts w:ascii="Times New Roman" w:hAnsi="Times New Roman"/>
          <w:sz w:val="24"/>
          <w:szCs w:val="24"/>
        </w:rPr>
        <w:t xml:space="preserve">оборудования приказом </w:t>
      </w:r>
      <w:r>
        <w:rPr>
          <w:rFonts w:ascii="Times New Roman" w:hAnsi="Times New Roman"/>
          <w:sz w:val="24"/>
          <w:szCs w:val="24"/>
        </w:rPr>
        <w:t>руководителя общеобразовательной организации</w:t>
      </w:r>
      <w:r w:rsidRPr="00B34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создается экспертная комиссия</w:t>
      </w:r>
      <w:r w:rsidRPr="00B34A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в состав которой включаются руководители методических объединений, учителя-предметники, представители органов государственно-общественного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 xml:space="preserve">(родители и учащиеся из числа старшеклассников), </w:t>
      </w:r>
      <w:r>
        <w:rPr>
          <w:rFonts w:ascii="Times New Roman" w:hAnsi="Times New Roman"/>
          <w:sz w:val="24"/>
          <w:szCs w:val="24"/>
        </w:rPr>
        <w:t>представители администрации общеобразовательной организации</w:t>
      </w:r>
      <w:r w:rsidRPr="00B34AEE">
        <w:rPr>
          <w:rFonts w:ascii="Times New Roman" w:hAnsi="Times New Roman"/>
          <w:sz w:val="24"/>
          <w:szCs w:val="24"/>
        </w:rPr>
        <w:t>.</w:t>
      </w:r>
    </w:p>
    <w:p w:rsidR="00571197" w:rsidRDefault="00571197" w:rsidP="0057119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70AC8">
        <w:rPr>
          <w:rFonts w:ascii="Times New Roman" w:hAnsi="Times New Roman"/>
          <w:sz w:val="24"/>
          <w:szCs w:val="24"/>
        </w:rPr>
        <w:t>2</w:t>
      </w:r>
      <w:r w:rsidRPr="00B34AEE">
        <w:rPr>
          <w:rFonts w:ascii="Times New Roman" w:hAnsi="Times New Roman"/>
          <w:sz w:val="24"/>
          <w:szCs w:val="24"/>
        </w:rPr>
        <w:t>. Экспертная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комиссия в установленные сроки (указанные в приказе руководителя)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4AEE">
        <w:rPr>
          <w:rFonts w:ascii="Times New Roman" w:hAnsi="Times New Roman"/>
          <w:sz w:val="24"/>
          <w:szCs w:val="24"/>
        </w:rPr>
        <w:t>анализирует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наличие и содержание следующих документов и материалов:</w:t>
      </w:r>
    </w:p>
    <w:p w:rsidR="00571197" w:rsidRPr="00B34AEE" w:rsidRDefault="00571197" w:rsidP="00571197">
      <w:pPr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7F773F">
        <w:rPr>
          <w:rFonts w:ascii="Times New Roman" w:hAnsi="Times New Roman"/>
          <w:sz w:val="24"/>
          <w:szCs w:val="24"/>
        </w:rPr>
        <w:t xml:space="preserve">ротоколы педагогических советов, на которых обсуждено распределение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 по учебным кабинетам и закреплены ответственные за </w:t>
      </w:r>
      <w:r>
        <w:rPr>
          <w:rFonts w:ascii="Times New Roman" w:hAnsi="Times New Roman"/>
          <w:sz w:val="24"/>
          <w:szCs w:val="24"/>
        </w:rPr>
        <w:t>его использование и сохранность;</w:t>
      </w:r>
    </w:p>
    <w:p w:rsidR="00571197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B34AEE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B34AEE">
        <w:rPr>
          <w:rFonts w:ascii="Times New Roman" w:hAnsi="Times New Roman"/>
          <w:sz w:val="24"/>
          <w:szCs w:val="24"/>
        </w:rPr>
        <w:t xml:space="preserve"> о распределении полученного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учебного оборудования по учебным кабинетам и закреплении</w:t>
      </w:r>
      <w:r>
        <w:rPr>
          <w:rFonts w:ascii="Times New Roman" w:hAnsi="Times New Roman"/>
          <w:sz w:val="24"/>
          <w:szCs w:val="24"/>
        </w:rPr>
        <w:t xml:space="preserve"> лиц, </w:t>
      </w:r>
      <w:r w:rsidRPr="00B34AEE">
        <w:rPr>
          <w:rFonts w:ascii="Times New Roman" w:hAnsi="Times New Roman"/>
          <w:sz w:val="24"/>
          <w:szCs w:val="24"/>
        </w:rPr>
        <w:t>ответственных за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B34AEE">
        <w:rPr>
          <w:rFonts w:ascii="Times New Roman" w:hAnsi="Times New Roman"/>
          <w:sz w:val="24"/>
          <w:szCs w:val="24"/>
        </w:rPr>
        <w:t xml:space="preserve"> использование и сохранность;</w:t>
      </w:r>
    </w:p>
    <w:p w:rsidR="00571197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 по технике безопасности, хранению и эксплуатации учебного оборудования;</w:t>
      </w:r>
    </w:p>
    <w:p w:rsidR="00571197" w:rsidRPr="00B34AEE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приказы, регламентирующие работу с  учебным оборудованием;</w:t>
      </w:r>
    </w:p>
    <w:p w:rsidR="00571197" w:rsidRPr="00B34AEE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sz w:val="24"/>
          <w:szCs w:val="24"/>
        </w:rPr>
        <w:t>положение о порядке и оценке эффективности использования полученного</w:t>
      </w:r>
      <w:r>
        <w:rPr>
          <w:rFonts w:ascii="Times New Roman" w:hAnsi="Times New Roman"/>
          <w:sz w:val="24"/>
          <w:szCs w:val="24"/>
        </w:rPr>
        <w:t xml:space="preserve"> учебного</w:t>
      </w:r>
      <w:r w:rsidRPr="00B34AEE">
        <w:rPr>
          <w:rFonts w:ascii="Times New Roman" w:hAnsi="Times New Roman"/>
          <w:sz w:val="24"/>
          <w:szCs w:val="24"/>
        </w:rPr>
        <w:t xml:space="preserve"> оборудования, утвержденное приказом общеобразовательно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B34AEE">
        <w:rPr>
          <w:rFonts w:ascii="Times New Roman" w:hAnsi="Times New Roman"/>
          <w:sz w:val="24"/>
          <w:szCs w:val="24"/>
        </w:rPr>
        <w:t xml:space="preserve"> и размещенное 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B34AEE">
        <w:rPr>
          <w:rFonts w:ascii="Times New Roman" w:hAnsi="Times New Roman"/>
          <w:sz w:val="24"/>
          <w:szCs w:val="24"/>
        </w:rPr>
        <w:t>сайте общеобразовательно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B34AEE">
        <w:rPr>
          <w:rFonts w:ascii="Times New Roman" w:hAnsi="Times New Roman"/>
          <w:sz w:val="24"/>
          <w:szCs w:val="24"/>
        </w:rPr>
        <w:t>;</w:t>
      </w:r>
    </w:p>
    <w:p w:rsidR="00571197" w:rsidRPr="00B34AEE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sz w:val="24"/>
          <w:szCs w:val="24"/>
        </w:rPr>
        <w:t>паспорта учебных кабинетов, в которые должно быть включено полученное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е</w:t>
      </w:r>
      <w:r w:rsidRPr="00B34AEE">
        <w:rPr>
          <w:rFonts w:ascii="Times New Roman" w:hAnsi="Times New Roman"/>
          <w:sz w:val="24"/>
          <w:szCs w:val="24"/>
        </w:rPr>
        <w:t xml:space="preserve"> оборудование;</w:t>
      </w:r>
    </w:p>
    <w:p w:rsidR="00571197" w:rsidRPr="00B34AEE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sz w:val="24"/>
          <w:szCs w:val="24"/>
        </w:rPr>
        <w:t>рабочие программы учебных предметов, содержащие сведения о 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планируемых практических/лабораторн</w:t>
      </w:r>
      <w:r>
        <w:rPr>
          <w:rFonts w:ascii="Times New Roman" w:hAnsi="Times New Roman"/>
          <w:sz w:val="24"/>
          <w:szCs w:val="24"/>
        </w:rPr>
        <w:t>ых работ, их тематике,  перечне</w:t>
      </w:r>
      <w:r w:rsidRPr="00B34AEE">
        <w:rPr>
          <w:rFonts w:ascii="Times New Roman" w:hAnsi="Times New Roman"/>
          <w:sz w:val="24"/>
          <w:szCs w:val="24"/>
        </w:rPr>
        <w:t xml:space="preserve"> используемого учебно</w:t>
      </w:r>
      <w:r>
        <w:rPr>
          <w:rFonts w:ascii="Times New Roman" w:hAnsi="Times New Roman"/>
          <w:sz w:val="24"/>
          <w:szCs w:val="24"/>
        </w:rPr>
        <w:t>го</w:t>
      </w:r>
      <w:r w:rsidRPr="00B34AEE">
        <w:rPr>
          <w:rFonts w:ascii="Times New Roman" w:hAnsi="Times New Roman"/>
          <w:sz w:val="24"/>
          <w:szCs w:val="24"/>
        </w:rPr>
        <w:t xml:space="preserve"> оборудования;</w:t>
      </w:r>
    </w:p>
    <w:p w:rsidR="00571197" w:rsidRPr="00B34AEE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sz w:val="24"/>
          <w:szCs w:val="24"/>
        </w:rPr>
        <w:t>классные журналы, отражающие факт проведения учителем практических/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лабораторных работ (дата, тема, отметки) в соответствии с рабочей программой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по предмету;</w:t>
      </w:r>
    </w:p>
    <w:p w:rsidR="00571197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sz w:val="24"/>
          <w:szCs w:val="24"/>
        </w:rPr>
        <w:t>план методической работы общеобразовательно</w:t>
      </w:r>
      <w:r>
        <w:rPr>
          <w:rFonts w:ascii="Times New Roman" w:hAnsi="Times New Roman"/>
          <w:sz w:val="24"/>
          <w:szCs w:val="24"/>
        </w:rPr>
        <w:t>й организации</w:t>
      </w:r>
      <w:r w:rsidRPr="00B34AEE">
        <w:rPr>
          <w:rFonts w:ascii="Times New Roman" w:hAnsi="Times New Roman"/>
          <w:sz w:val="24"/>
          <w:szCs w:val="24"/>
        </w:rPr>
        <w:t>, отражающи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B34AEE">
        <w:rPr>
          <w:rFonts w:ascii="Times New Roman" w:hAnsi="Times New Roman"/>
          <w:sz w:val="24"/>
          <w:szCs w:val="24"/>
        </w:rPr>
        <w:t>мероприятия, направленные па повышение профессиональной компетентности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педагогов по вопросам эффективного использования учебно</w:t>
      </w:r>
      <w:r>
        <w:rPr>
          <w:rFonts w:ascii="Times New Roman" w:hAnsi="Times New Roman"/>
          <w:sz w:val="24"/>
          <w:szCs w:val="24"/>
        </w:rPr>
        <w:t>го</w:t>
      </w:r>
      <w:r w:rsidRPr="00B34AEE">
        <w:rPr>
          <w:rFonts w:ascii="Times New Roman" w:hAnsi="Times New Roman"/>
          <w:sz w:val="24"/>
          <w:szCs w:val="24"/>
        </w:rPr>
        <w:t xml:space="preserve"> оборудования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34AEE">
        <w:rPr>
          <w:rFonts w:ascii="Times New Roman" w:hAnsi="Times New Roman"/>
          <w:sz w:val="24"/>
          <w:szCs w:val="24"/>
        </w:rPr>
        <w:t>образовательном процессе;</w:t>
      </w:r>
    </w:p>
    <w:p w:rsidR="00571197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протоколы  заседаний методических объединений, совещаний  по рассмотрению вопросов </w:t>
      </w:r>
      <w:r w:rsidRPr="00B34AEE">
        <w:rPr>
          <w:rFonts w:ascii="Times New Roman" w:hAnsi="Times New Roman"/>
          <w:sz w:val="24"/>
          <w:szCs w:val="24"/>
        </w:rPr>
        <w:t>эффективного использования учебно</w:t>
      </w:r>
      <w:r>
        <w:rPr>
          <w:rFonts w:ascii="Times New Roman" w:hAnsi="Times New Roman"/>
          <w:sz w:val="24"/>
          <w:szCs w:val="24"/>
        </w:rPr>
        <w:t>го</w:t>
      </w:r>
      <w:r w:rsidRPr="00B34AEE">
        <w:rPr>
          <w:rFonts w:ascii="Times New Roman" w:hAnsi="Times New Roman"/>
          <w:sz w:val="24"/>
          <w:szCs w:val="24"/>
        </w:rPr>
        <w:t xml:space="preserve"> оборудования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34AEE">
        <w:rPr>
          <w:rFonts w:ascii="Times New Roman" w:hAnsi="Times New Roman"/>
          <w:sz w:val="24"/>
          <w:szCs w:val="24"/>
        </w:rPr>
        <w:t>образовательном процессе;</w:t>
      </w:r>
    </w:p>
    <w:p w:rsidR="00571197" w:rsidRPr="00B34AEE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sz w:val="24"/>
          <w:szCs w:val="24"/>
        </w:rPr>
        <w:t>план внутришкольного контроля, содержащий мероприятия, направленные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на определение эффективности использования в образовательном</w:t>
      </w:r>
      <w:r>
        <w:rPr>
          <w:rFonts w:ascii="Times New Roman" w:hAnsi="Times New Roman"/>
          <w:sz w:val="24"/>
          <w:szCs w:val="24"/>
        </w:rPr>
        <w:t xml:space="preserve"> процессе учебного </w:t>
      </w:r>
      <w:r w:rsidRPr="00B34AEE">
        <w:rPr>
          <w:rFonts w:ascii="Times New Roman" w:hAnsi="Times New Roman"/>
          <w:sz w:val="24"/>
          <w:szCs w:val="24"/>
        </w:rPr>
        <w:t>оборудования;</w:t>
      </w:r>
    </w:p>
    <w:p w:rsidR="00571197" w:rsidRPr="00B34AEE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публичная отчетность</w:t>
      </w:r>
      <w:r w:rsidRPr="00B34AEE">
        <w:rPr>
          <w:rFonts w:ascii="Times New Roman" w:hAnsi="Times New Roman"/>
          <w:sz w:val="24"/>
          <w:szCs w:val="24"/>
        </w:rPr>
        <w:t xml:space="preserve"> по итогам года, содержащ</w:t>
      </w:r>
      <w:r>
        <w:rPr>
          <w:rFonts w:ascii="Times New Roman" w:hAnsi="Times New Roman"/>
          <w:sz w:val="24"/>
          <w:szCs w:val="24"/>
        </w:rPr>
        <w:t>ая</w:t>
      </w:r>
      <w:r w:rsidRPr="00B34AEE">
        <w:rPr>
          <w:rFonts w:ascii="Times New Roman" w:hAnsi="Times New Roman"/>
          <w:sz w:val="24"/>
          <w:szCs w:val="24"/>
        </w:rPr>
        <w:t xml:space="preserve"> анализ оснащенности общеобразовательно</w:t>
      </w:r>
      <w:r>
        <w:rPr>
          <w:rFonts w:ascii="Times New Roman" w:hAnsi="Times New Roman"/>
          <w:sz w:val="24"/>
          <w:szCs w:val="24"/>
        </w:rPr>
        <w:t xml:space="preserve">й организации </w:t>
      </w:r>
      <w:r w:rsidRPr="00B34AEE">
        <w:rPr>
          <w:rFonts w:ascii="Times New Roman" w:hAnsi="Times New Roman"/>
          <w:sz w:val="24"/>
          <w:szCs w:val="24"/>
        </w:rPr>
        <w:t>и оценку эффективности использования учебного оборудования;</w:t>
      </w:r>
    </w:p>
    <w:p w:rsidR="00571197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sz w:val="24"/>
          <w:szCs w:val="24"/>
        </w:rPr>
        <w:t xml:space="preserve">журнал регистрации </w:t>
      </w:r>
      <w:r>
        <w:rPr>
          <w:rFonts w:ascii="Times New Roman" w:hAnsi="Times New Roman"/>
          <w:sz w:val="24"/>
          <w:szCs w:val="24"/>
        </w:rPr>
        <w:t xml:space="preserve"> работы с оборудованием</w:t>
      </w:r>
      <w:r w:rsidRPr="00B34AEE">
        <w:rPr>
          <w:rFonts w:ascii="Times New Roman" w:hAnsi="Times New Roman"/>
          <w:sz w:val="24"/>
          <w:szCs w:val="24"/>
        </w:rPr>
        <w:t>, отражающий анализ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использования педагогами учебного оборудования;</w:t>
      </w:r>
    </w:p>
    <w:p w:rsidR="00571197" w:rsidRPr="00B34AEE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DCB">
        <w:rPr>
          <w:rFonts w:ascii="Times New Roman" w:hAnsi="Times New Roman"/>
          <w:sz w:val="24"/>
          <w:szCs w:val="24"/>
        </w:rPr>
        <w:t>журнал посещения уроков</w:t>
      </w:r>
      <w:r>
        <w:rPr>
          <w:rFonts w:ascii="Times New Roman" w:hAnsi="Times New Roman"/>
          <w:sz w:val="24"/>
          <w:szCs w:val="24"/>
        </w:rPr>
        <w:t xml:space="preserve"> администрацией общеобразовательной организации</w:t>
      </w:r>
      <w:r w:rsidRPr="008E5DCB">
        <w:rPr>
          <w:rFonts w:ascii="Times New Roman" w:hAnsi="Times New Roman"/>
          <w:sz w:val="24"/>
          <w:szCs w:val="24"/>
        </w:rPr>
        <w:t xml:space="preserve">, отражающий </w:t>
      </w:r>
      <w:r>
        <w:rPr>
          <w:rFonts w:ascii="Times New Roman" w:hAnsi="Times New Roman"/>
          <w:sz w:val="24"/>
          <w:szCs w:val="24"/>
        </w:rPr>
        <w:t>факты</w:t>
      </w:r>
      <w:r w:rsidRPr="008E5DCB">
        <w:rPr>
          <w:rFonts w:ascii="Times New Roman" w:hAnsi="Times New Roman"/>
          <w:sz w:val="24"/>
          <w:szCs w:val="24"/>
        </w:rPr>
        <w:t xml:space="preserve"> использования педагогами учебного оборудования</w:t>
      </w:r>
      <w:r>
        <w:rPr>
          <w:rFonts w:ascii="Times New Roman" w:hAnsi="Times New Roman"/>
          <w:sz w:val="24"/>
          <w:szCs w:val="24"/>
        </w:rPr>
        <w:t>;</w:t>
      </w:r>
    </w:p>
    <w:p w:rsidR="00571197" w:rsidRPr="00B34AEE" w:rsidRDefault="00571197" w:rsidP="00571197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F773F">
        <w:rPr>
          <w:rFonts w:ascii="Times New Roman" w:hAnsi="Times New Roman"/>
          <w:sz w:val="24"/>
          <w:szCs w:val="24"/>
        </w:rPr>
        <w:t xml:space="preserve">окальный акт общеобразовательной организации об оценке профессиональной деятельности педагогов, содержащий показатели, стимулирующие работу педагогов по эффективному использованию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</w:t>
      </w:r>
      <w:r w:rsidRPr="00B34AEE">
        <w:rPr>
          <w:rFonts w:ascii="Times New Roman" w:hAnsi="Times New Roman"/>
          <w:sz w:val="24"/>
          <w:szCs w:val="24"/>
        </w:rPr>
        <w:t xml:space="preserve">. </w:t>
      </w:r>
    </w:p>
    <w:p w:rsidR="00571197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34AEE">
        <w:rPr>
          <w:rFonts w:ascii="Times New Roman" w:hAnsi="Times New Roman"/>
          <w:sz w:val="24"/>
          <w:szCs w:val="24"/>
        </w:rPr>
        <w:t>рганизует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анкетирование педагогов и учащихся,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1197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34AEE">
        <w:rPr>
          <w:rFonts w:ascii="Times New Roman" w:hAnsi="Times New Roman"/>
          <w:sz w:val="24"/>
          <w:szCs w:val="24"/>
        </w:rPr>
        <w:t xml:space="preserve">нализирует </w:t>
      </w:r>
      <w:r>
        <w:rPr>
          <w:rFonts w:ascii="Times New Roman" w:hAnsi="Times New Roman"/>
          <w:sz w:val="24"/>
          <w:szCs w:val="24"/>
        </w:rPr>
        <w:t xml:space="preserve">содержание </w:t>
      </w:r>
      <w:r w:rsidRPr="00B34AEE"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>а</w:t>
      </w:r>
      <w:r w:rsidRPr="00B34AEE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й</w:t>
      </w:r>
      <w:r w:rsidRPr="00B34A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34AEE">
        <w:rPr>
          <w:rFonts w:ascii="Times New Roman" w:hAnsi="Times New Roman"/>
          <w:sz w:val="24"/>
          <w:szCs w:val="24"/>
        </w:rPr>
        <w:t xml:space="preserve">, данные федерального электронного мониторинга «Нашa новая школа», </w:t>
      </w:r>
    </w:p>
    <w:p w:rsidR="00571197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проверяет </w:t>
      </w:r>
      <w:r w:rsidRPr="00B34AEE">
        <w:rPr>
          <w:rFonts w:ascii="Times New Roman" w:hAnsi="Times New Roman"/>
          <w:sz w:val="24"/>
          <w:szCs w:val="24"/>
        </w:rPr>
        <w:t xml:space="preserve">исправность оборудования. </w:t>
      </w:r>
    </w:p>
    <w:p w:rsidR="00571197" w:rsidRPr="00B34AEE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70AC8">
        <w:rPr>
          <w:rFonts w:ascii="Times New Roman" w:hAnsi="Times New Roman"/>
          <w:sz w:val="24"/>
          <w:szCs w:val="24"/>
        </w:rPr>
        <w:t>3</w:t>
      </w:r>
      <w:r w:rsidRPr="00B34AEE">
        <w:rPr>
          <w:rFonts w:ascii="Times New Roman" w:hAnsi="Times New Roman"/>
          <w:sz w:val="24"/>
          <w:szCs w:val="24"/>
        </w:rPr>
        <w:t>.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проведения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используется оценочный лист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эффективности использования учебн</w:t>
      </w:r>
      <w:r>
        <w:rPr>
          <w:rFonts w:ascii="Times New Roman" w:hAnsi="Times New Roman"/>
          <w:sz w:val="24"/>
          <w:szCs w:val="24"/>
        </w:rPr>
        <w:t>ого</w:t>
      </w:r>
      <w:r w:rsidRPr="00B34AEE">
        <w:rPr>
          <w:rFonts w:ascii="Times New Roman" w:hAnsi="Times New Roman"/>
          <w:sz w:val="24"/>
          <w:szCs w:val="24"/>
        </w:rPr>
        <w:t xml:space="preserve"> оборудования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 xml:space="preserve">за отчетный период </w:t>
      </w:r>
      <w:r>
        <w:rPr>
          <w:rFonts w:ascii="Times New Roman" w:hAnsi="Times New Roman"/>
          <w:sz w:val="24"/>
          <w:szCs w:val="24"/>
        </w:rPr>
        <w:t>(Приложение № 1).</w:t>
      </w:r>
    </w:p>
    <w:p w:rsidR="00571197" w:rsidRPr="00B34AEE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34AEE">
        <w:rPr>
          <w:rFonts w:ascii="Times New Roman" w:hAnsi="Times New Roman"/>
          <w:sz w:val="24"/>
          <w:szCs w:val="24"/>
        </w:rPr>
        <w:t>.</w:t>
      </w:r>
      <w:r w:rsidR="00C70AC8">
        <w:rPr>
          <w:rFonts w:ascii="Times New Roman" w:hAnsi="Times New Roman"/>
          <w:sz w:val="24"/>
          <w:szCs w:val="24"/>
        </w:rPr>
        <w:t>4.</w:t>
      </w:r>
      <w:r w:rsidRPr="00B34AEE">
        <w:rPr>
          <w:rFonts w:ascii="Times New Roman" w:hAnsi="Times New Roman"/>
          <w:sz w:val="24"/>
          <w:szCs w:val="24"/>
        </w:rPr>
        <w:t xml:space="preserve"> Оценочный лист, завершающийся итоговым баллом, рекомендациями, выводом,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подписывается всеми членами экспертной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комиссии.</w:t>
      </w:r>
    </w:p>
    <w:p w:rsidR="00571197" w:rsidRPr="00B34AEE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70AC8">
        <w:rPr>
          <w:rFonts w:ascii="Times New Roman" w:hAnsi="Times New Roman"/>
          <w:sz w:val="24"/>
          <w:szCs w:val="24"/>
        </w:rPr>
        <w:t>5</w:t>
      </w:r>
      <w:r w:rsidRPr="00B34A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ежегодно.</w:t>
      </w:r>
    </w:p>
    <w:p w:rsidR="00571197" w:rsidRPr="00B34AEE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1197" w:rsidRPr="00B34AEE" w:rsidRDefault="00571197" w:rsidP="0057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4AEE">
        <w:rPr>
          <w:rFonts w:ascii="Times New Roman" w:hAnsi="Times New Roman"/>
          <w:b/>
          <w:bCs/>
          <w:sz w:val="24"/>
          <w:szCs w:val="24"/>
        </w:rPr>
        <w:t>Критерии оценки эффективности использования учебного оборудования</w:t>
      </w:r>
    </w:p>
    <w:p w:rsidR="00571197" w:rsidRPr="00B34AEE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197" w:rsidRPr="00B34AEE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AEE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У</w:t>
      </w:r>
      <w:r w:rsidRPr="00B34AEE"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>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 xml:space="preserve">использования оборудования </w:t>
      </w:r>
      <w:r>
        <w:rPr>
          <w:rFonts w:ascii="Times New Roman" w:hAnsi="Times New Roman"/>
          <w:sz w:val="24"/>
          <w:szCs w:val="24"/>
        </w:rPr>
        <w:t xml:space="preserve">определяется </w:t>
      </w:r>
      <w:r w:rsidRPr="00B34AEE">
        <w:rPr>
          <w:rFonts w:ascii="Times New Roman" w:hAnsi="Times New Roman"/>
          <w:sz w:val="24"/>
          <w:szCs w:val="24"/>
        </w:rPr>
        <w:t>в зависимости от общего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AEE">
        <w:rPr>
          <w:rFonts w:ascii="Times New Roman" w:hAnsi="Times New Roman"/>
          <w:sz w:val="24"/>
          <w:szCs w:val="24"/>
        </w:rPr>
        <w:t xml:space="preserve">баллов по каждому критерию оценки </w:t>
      </w:r>
      <w:r w:rsidRPr="0019207C">
        <w:rPr>
          <w:rFonts w:ascii="Times New Roman" w:hAnsi="Times New Roman"/>
          <w:bCs/>
          <w:sz w:val="24"/>
          <w:szCs w:val="24"/>
        </w:rPr>
        <w:t>эффективности использования учебного оборудования</w:t>
      </w:r>
      <w:r w:rsidRPr="001920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(высокий, средний, низкий), представленному в приложении №1.</w:t>
      </w:r>
    </w:p>
    <w:p w:rsidR="00571197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197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197" w:rsidRPr="00442E60" w:rsidRDefault="00571197" w:rsidP="00571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42E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73F">
        <w:rPr>
          <w:rFonts w:ascii="Times New Roman" w:hAnsi="Times New Roman"/>
          <w:b/>
          <w:sz w:val="24"/>
          <w:szCs w:val="24"/>
        </w:rPr>
        <w:t xml:space="preserve"> Оценка эффективности использования </w:t>
      </w:r>
      <w:r>
        <w:rPr>
          <w:rFonts w:ascii="Times New Roman" w:hAnsi="Times New Roman"/>
          <w:b/>
          <w:sz w:val="24"/>
          <w:szCs w:val="24"/>
        </w:rPr>
        <w:t>учебного</w:t>
      </w:r>
      <w:r w:rsidRPr="007F773F">
        <w:rPr>
          <w:rFonts w:ascii="Times New Roman" w:hAnsi="Times New Roman"/>
          <w:b/>
          <w:sz w:val="24"/>
          <w:szCs w:val="24"/>
        </w:rPr>
        <w:t xml:space="preserve"> оборудования 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</w:t>
      </w:r>
      <w:r w:rsidRPr="007F773F">
        <w:rPr>
          <w:rFonts w:ascii="Times New Roman" w:hAnsi="Times New Roman"/>
          <w:sz w:val="24"/>
          <w:szCs w:val="24"/>
        </w:rPr>
        <w:t xml:space="preserve"> эффективности использования обо</w:t>
      </w:r>
      <w:r>
        <w:rPr>
          <w:rFonts w:ascii="Times New Roman" w:hAnsi="Times New Roman"/>
          <w:sz w:val="24"/>
          <w:szCs w:val="24"/>
        </w:rPr>
        <w:t>рудования  проводится</w:t>
      </w:r>
      <w:r w:rsidRPr="007F773F">
        <w:rPr>
          <w:rFonts w:ascii="Times New Roman" w:hAnsi="Times New Roman"/>
          <w:sz w:val="24"/>
          <w:szCs w:val="24"/>
        </w:rPr>
        <w:t xml:space="preserve"> ежегодно по следующим критериям: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>1. Соответствие используемого оборудования целевому назначению.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>2. Обеспечение функционирования оборудования.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>3. Профессиональная компетентность педагогов.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73F">
        <w:rPr>
          <w:rFonts w:ascii="Times New Roman" w:hAnsi="Times New Roman"/>
          <w:sz w:val="24"/>
          <w:szCs w:val="24"/>
        </w:rPr>
        <w:t xml:space="preserve">Показатели эффективности использования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 в общеобразовательной организации.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 xml:space="preserve">Данные критерии раскрываются через систему показателей. Для оценки каждого показателя приводится перечень документов, которые могут служить источником информации об использовании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 в общеобразовательной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 xml:space="preserve">Результаты оценки эффективности использования оборудования в общеобразовательной организации </w:t>
      </w:r>
      <w:r>
        <w:rPr>
          <w:rFonts w:ascii="Times New Roman" w:hAnsi="Times New Roman"/>
          <w:sz w:val="24"/>
          <w:szCs w:val="24"/>
        </w:rPr>
        <w:t>оформляются</w:t>
      </w:r>
      <w:r w:rsidRPr="007F773F">
        <w:rPr>
          <w:rFonts w:ascii="Times New Roman" w:hAnsi="Times New Roman"/>
          <w:sz w:val="24"/>
          <w:szCs w:val="24"/>
        </w:rPr>
        <w:t xml:space="preserve"> в виде оценочного листа (таблица прилагается).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71197" w:rsidRPr="007F773F" w:rsidSect="00B101B8">
          <w:footerReference w:type="default" r:id="rId7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lastRenderedPageBreak/>
        <w:t>Таблица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73F">
        <w:rPr>
          <w:rFonts w:ascii="Times New Roman" w:hAnsi="Times New Roman"/>
          <w:b/>
          <w:sz w:val="24"/>
          <w:szCs w:val="24"/>
        </w:rPr>
        <w:t>ОЦЕНОЧНЫЙ ЛИСТ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73F">
        <w:rPr>
          <w:rFonts w:ascii="Times New Roman" w:hAnsi="Times New Roman"/>
          <w:b/>
          <w:sz w:val="24"/>
          <w:szCs w:val="24"/>
        </w:rPr>
        <w:t xml:space="preserve">эффективности использования </w:t>
      </w:r>
      <w:r>
        <w:rPr>
          <w:rFonts w:ascii="Times New Roman" w:hAnsi="Times New Roman"/>
          <w:b/>
          <w:sz w:val="24"/>
          <w:szCs w:val="24"/>
        </w:rPr>
        <w:t>учебного</w:t>
      </w:r>
      <w:r w:rsidRPr="007F773F">
        <w:rPr>
          <w:rFonts w:ascii="Times New Roman" w:hAnsi="Times New Roman"/>
          <w:b/>
          <w:sz w:val="24"/>
          <w:szCs w:val="24"/>
        </w:rPr>
        <w:t xml:space="preserve"> оборудования 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108" w:type="dxa"/>
        <w:tblLook w:val="00A0" w:firstRow="1" w:lastRow="0" w:firstColumn="1" w:lastColumn="0" w:noHBand="0" w:noVBand="0"/>
      </w:tblPr>
      <w:tblGrid>
        <w:gridCol w:w="6345"/>
        <w:gridCol w:w="8789"/>
      </w:tblGrid>
      <w:tr w:rsidR="00571197" w:rsidRPr="0004444C" w:rsidTr="00B66B69">
        <w:tc>
          <w:tcPr>
            <w:tcW w:w="6345" w:type="dxa"/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ind w:right="-4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ind w:right="-4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394"/>
        <w:gridCol w:w="5103"/>
        <w:gridCol w:w="1560"/>
        <w:gridCol w:w="2126"/>
      </w:tblGrid>
      <w:tr w:rsidR="00571197" w:rsidRPr="0004444C" w:rsidTr="00B66B6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71197" w:rsidRPr="0004444C" w:rsidTr="00B66B6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1 .Соответствие используемого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целевому назначению и реализуемым в общеобразовательной организации программам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1.1. Педагогический коллектив информирован о получении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оборудования, его распределении</w:t>
            </w:r>
          </w:p>
          <w:p w:rsidR="00571197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sz w:val="24"/>
                <w:szCs w:val="24"/>
              </w:rPr>
              <w:t>Учебное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оборудование размещено </w:t>
            </w:r>
            <w:r w:rsidRPr="007F773F">
              <w:rPr>
                <w:rFonts w:ascii="Times New Roman" w:hAnsi="Times New Roman"/>
                <w:sz w:val="24"/>
                <w:szCs w:val="24"/>
              </w:rPr>
              <w:br/>
              <w:t>в соответствующем(-их) учебном(-ых) кабинете(-ах)</w:t>
            </w:r>
          </w:p>
          <w:p w:rsidR="00571197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Разработаны инструкции по технике безопасности, хранению и эксплуатации учебного оборудования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Изданы приказы, регламентирующие работу с учебным оборудованием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Протоколы педагогических советов, на которых обсуждено распределение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по учебным кабинетам и закреплены ответственные за его использование и сохранность.</w:t>
            </w:r>
          </w:p>
          <w:p w:rsidR="00571197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общеобразовательной организации о распределении полученного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по учебным кабинетам и закреплении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лиц,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ответственных за его использование и сохранность</w:t>
            </w:r>
          </w:p>
          <w:p w:rsidR="00571197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технике безопасности, хранению и эксплуатации учебного оборудования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регламентирующие работу с учебным оборудованием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. Полученное </w:t>
            </w:r>
            <w:r>
              <w:rPr>
                <w:rFonts w:ascii="Times New Roman" w:hAnsi="Times New Roman"/>
                <w:sz w:val="24"/>
                <w:szCs w:val="24"/>
              </w:rPr>
              <w:t>учебное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оборудование включено в паспорт учебного кабинета (-ов)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Паспорт(-а) учебных кабинетов, в которых должно быть включено полученное </w:t>
            </w:r>
            <w:r>
              <w:rPr>
                <w:rFonts w:ascii="Times New Roman" w:hAnsi="Times New Roman"/>
                <w:sz w:val="24"/>
                <w:szCs w:val="24"/>
              </w:rPr>
              <w:t>учебное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. Педагогический коллектив информирован о порядке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>Протокол педагогического совета, на котором рассмотрен порядок использования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. В организации утвержден локальный акт о порядке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Приказ об утверждении локального акта о порядке и оценке эффективности использования полученного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оборудования, размещенный на сайте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. Возможность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определена в рабочих программах по учебным предметам  начальной школы (разделы «Тематическое поурочное планирование»)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программы по учебным предметам и </w:t>
            </w:r>
            <w:r w:rsidRPr="007F7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внеурочной деятельности, содержащие сведения о количестве планируемых практических работ, их тематике, продолжительности в соответствии с авторской программой, перечень используемого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(разделы «Тематическое поурочное планирование»)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Максимум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</w:t>
            </w: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2.Обеспечение функционирования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>2.1. Исправность оборудования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>Проверка исправности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2.2. Соблюдение санитарно-гигиенических норм при организации рабочих мест учителя и обучающихся, установке и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>Проверка правильности установки  оборудования в соответствии с санитарно-гигиеническими нормами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Максимум 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>3.Профессиональная компетентность педагогов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3.1. Доля учителей, имеющих документы (сертификаты, удостоверения) о прохождении обучения, курсов повышения квалификации по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в образовательном процессе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Сертификаты, удостоверения, полученные в ходе </w:t>
            </w:r>
            <w:r w:rsidRPr="007F773F">
              <w:rPr>
                <w:rFonts w:ascii="Times New Roman" w:hAnsi="Times New Roman"/>
                <w:iCs/>
                <w:sz w:val="24"/>
                <w:szCs w:val="24"/>
              </w:rPr>
              <w:t>обучения или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курсов повышения квалификации.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>Дипломы и сертификаты педагогов, полученные за участие в профессиональных конкурсах, связанных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>с использованием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3.2. Наличие в общеобразовательной организации </w:t>
            </w:r>
            <w:r w:rsidRPr="00D42370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методических мероприятий, направленных на повышение профессиональной компетентности педагогов по эффективному применению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оборудования, обобщению успешного опыта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План методической работы общеобразовательной организации,  отражающий мероприятия, направленные на повышение профессиональной компетентности педагогов по вопросам эффективного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3.3. Наличие в общеобразовательной организации </w:t>
            </w:r>
            <w:r w:rsidRPr="002A05DC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 мероприятий, </w:t>
            </w:r>
            <w:r w:rsidRPr="007F7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изучение и контроль за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внутришкольного контроля, содержащий мероприятия, направленные на определение </w:t>
            </w:r>
            <w:r w:rsidRPr="007F7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использования в образовательном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оборудования.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Журнал регистрации посещения уроков и занятий, отражающий анализ эффективности использования педагогами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для начальной школы на уроках и во внеурочной и проектной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>3.4. Наличие в общеобразовательной организации мониторинга ИКТ-компетентности учителей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>План методической работы</w:t>
            </w:r>
          </w:p>
          <w:p w:rsidR="00571197" w:rsidRDefault="00571197" w:rsidP="00B66B6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AEE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 оборудованием</w:t>
            </w:r>
            <w:r w:rsidRPr="00B34AEE">
              <w:rPr>
                <w:rFonts w:ascii="Times New Roman" w:hAnsi="Times New Roman"/>
                <w:sz w:val="24"/>
                <w:szCs w:val="24"/>
              </w:rPr>
              <w:t>, отражающий анализ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AEE">
              <w:rPr>
                <w:rFonts w:ascii="Times New Roman" w:hAnsi="Times New Roman"/>
                <w:sz w:val="24"/>
                <w:szCs w:val="24"/>
              </w:rPr>
              <w:t>использования педагогами учебного оборудования;</w:t>
            </w:r>
          </w:p>
          <w:p w:rsidR="00571197" w:rsidRPr="00B34AEE" w:rsidRDefault="00571197" w:rsidP="00B66B6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DCB">
              <w:rPr>
                <w:rFonts w:ascii="Times New Roman" w:hAnsi="Times New Roman"/>
                <w:sz w:val="24"/>
                <w:szCs w:val="24"/>
              </w:rPr>
              <w:t>журнал посещения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администрацией общеобразовательной организации</w:t>
            </w:r>
            <w:r w:rsidRPr="008E5DCB">
              <w:rPr>
                <w:rFonts w:ascii="Times New Roman" w:hAnsi="Times New Roman"/>
                <w:sz w:val="24"/>
                <w:szCs w:val="24"/>
              </w:rPr>
              <w:t xml:space="preserve">, отражающий </w:t>
            </w:r>
            <w:r>
              <w:rPr>
                <w:rFonts w:ascii="Times New Roman" w:hAnsi="Times New Roman"/>
                <w:sz w:val="24"/>
                <w:szCs w:val="24"/>
              </w:rPr>
              <w:t>факты</w:t>
            </w:r>
            <w:r w:rsidRPr="008E5DCB">
              <w:rPr>
                <w:rFonts w:ascii="Times New Roman" w:hAnsi="Times New Roman"/>
                <w:sz w:val="24"/>
                <w:szCs w:val="24"/>
              </w:rPr>
              <w:t xml:space="preserve"> использования педагогами учебного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>Максимум 14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rPr>
          <w:trHeight w:val="68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4.Эффективность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в общеобразовательной организации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4.1. Доля уроков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 в рабочих программах по учебным предметам, для проведения которых имеется все необходимое </w:t>
            </w:r>
            <w:r>
              <w:rPr>
                <w:rFonts w:ascii="Times New Roman" w:hAnsi="Times New Roman"/>
                <w:sz w:val="24"/>
                <w:szCs w:val="24"/>
              </w:rPr>
              <w:t>учебное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оборудование.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4.2. Доля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оборудования, используемого учителями при проведении уроков.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4.3. Доля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оборудования, используемого учителями в условиях внеурочной деятельности.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4.4. Доля обучающихся, которым обеспечена возможность пользоваться </w:t>
            </w:r>
            <w:r>
              <w:rPr>
                <w:rFonts w:ascii="Times New Roman" w:hAnsi="Times New Roman"/>
                <w:sz w:val="24"/>
                <w:szCs w:val="24"/>
              </w:rPr>
              <w:t>учебным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оборудованием в урочной деятельности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 xml:space="preserve">4.5. Доля обучающихся, которым обеспечена возможность пользоваться </w:t>
            </w:r>
            <w:r>
              <w:rPr>
                <w:rFonts w:ascii="Times New Roman" w:hAnsi="Times New Roman"/>
                <w:sz w:val="24"/>
                <w:szCs w:val="24"/>
              </w:rPr>
              <w:t>учебным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оборудованием во внеурочной деятельности, проектной деятельности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773F">
              <w:rPr>
                <w:rFonts w:ascii="Times New Roman" w:hAnsi="Times New Roman"/>
                <w:iCs/>
                <w:sz w:val="24"/>
                <w:szCs w:val="24"/>
              </w:rPr>
              <w:t xml:space="preserve">Степень соответствия в рамках критерия 4 выставляется </w:t>
            </w:r>
            <w:r w:rsidRPr="007F773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в соответствии с комментариями</w:t>
            </w:r>
            <w:r w:rsidRPr="007F773F">
              <w:rPr>
                <w:rFonts w:ascii="Times New Roman" w:hAnsi="Times New Roman"/>
                <w:iCs/>
                <w:sz w:val="24"/>
                <w:szCs w:val="24"/>
              </w:rPr>
              <w:t xml:space="preserve">, описанными в разделе 3 «Технология расчета уровня эффективности использования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iCs/>
                <w:sz w:val="24"/>
                <w:szCs w:val="24"/>
              </w:rPr>
              <w:t xml:space="preserve"> оборудования» на основе: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рабочих программ учебных предметов, содержащих сведения о количестве планируемых практических работ, их тематике, продолжительности в соответствии с авторской программой, перечень используемого </w:t>
            </w:r>
            <w:r>
              <w:rPr>
                <w:rFonts w:ascii="Times New Roman" w:hAnsi="Times New Roman"/>
                <w:sz w:val="24"/>
                <w:szCs w:val="24"/>
              </w:rPr>
              <w:t>учебного</w:t>
            </w:r>
            <w:r w:rsidRPr="007F773F">
              <w:rPr>
                <w:rFonts w:ascii="Times New Roman" w:hAnsi="Times New Roman"/>
                <w:sz w:val="24"/>
                <w:szCs w:val="24"/>
              </w:rPr>
              <w:t xml:space="preserve"> оборудования;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3F">
              <w:rPr>
                <w:rFonts w:ascii="Times New Roman" w:hAnsi="Times New Roman"/>
                <w:sz w:val="24"/>
                <w:szCs w:val="24"/>
              </w:rPr>
              <w:t>- классных журналов, отражающих факт проведения учителем практических работ (дата, тема, отметки) в соответствии с рабочей программой по предмету;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773F">
              <w:rPr>
                <w:rFonts w:ascii="Times New Roman" w:hAnsi="Times New Roman"/>
                <w:iCs/>
                <w:sz w:val="24"/>
                <w:szCs w:val="24"/>
              </w:rPr>
              <w:t>- анкет учителей;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773F">
              <w:rPr>
                <w:rFonts w:ascii="Times New Roman" w:hAnsi="Times New Roman"/>
                <w:iCs/>
                <w:sz w:val="24"/>
                <w:szCs w:val="24"/>
              </w:rPr>
              <w:t>- анкет родителей;</w:t>
            </w:r>
          </w:p>
          <w:p w:rsidR="00571197" w:rsidRDefault="00571197" w:rsidP="00B66B6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34AEE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 оборудованием</w:t>
            </w:r>
            <w:r w:rsidRPr="00B34AEE">
              <w:rPr>
                <w:rFonts w:ascii="Times New Roman" w:hAnsi="Times New Roman"/>
                <w:sz w:val="24"/>
                <w:szCs w:val="24"/>
              </w:rPr>
              <w:t>, отражающий анализ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AEE">
              <w:rPr>
                <w:rFonts w:ascii="Times New Roman" w:hAnsi="Times New Roman"/>
                <w:sz w:val="24"/>
                <w:szCs w:val="24"/>
              </w:rPr>
              <w:t>использования педагогами учебного оборудования;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5DCB">
              <w:rPr>
                <w:rFonts w:ascii="Times New Roman" w:hAnsi="Times New Roman"/>
                <w:sz w:val="24"/>
                <w:szCs w:val="24"/>
              </w:rPr>
              <w:t>журнал посещения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администрацией общеобразовательной организации</w:t>
            </w:r>
            <w:r w:rsidRPr="008E5DCB">
              <w:rPr>
                <w:rFonts w:ascii="Times New Roman" w:hAnsi="Times New Roman"/>
                <w:sz w:val="24"/>
                <w:szCs w:val="24"/>
              </w:rPr>
              <w:t xml:space="preserve">, отражающий </w:t>
            </w:r>
            <w:r>
              <w:rPr>
                <w:rFonts w:ascii="Times New Roman" w:hAnsi="Times New Roman"/>
                <w:sz w:val="24"/>
                <w:szCs w:val="24"/>
              </w:rPr>
              <w:t>факты</w:t>
            </w:r>
            <w:r w:rsidRPr="008E5DCB">
              <w:rPr>
                <w:rFonts w:ascii="Times New Roman" w:hAnsi="Times New Roman"/>
                <w:sz w:val="24"/>
                <w:szCs w:val="24"/>
              </w:rPr>
              <w:t xml:space="preserve"> использования педагогами учебного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Максимум 10</w:t>
            </w: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197" w:rsidRPr="0004444C" w:rsidTr="00B66B69">
        <w:tc>
          <w:tcPr>
            <w:tcW w:w="1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Высокий уровень: более 44</w:t>
            </w: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баллов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Достаточный уровень: 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44 до 22 </w:t>
            </w: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>балла</w:t>
            </w:r>
          </w:p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Низкий уровень: менее 22 </w:t>
            </w:r>
            <w:r w:rsidRPr="007F773F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7" w:rsidRPr="007F773F" w:rsidRDefault="00571197" w:rsidP="00B66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F773F">
        <w:rPr>
          <w:rFonts w:ascii="Times New Roman" w:hAnsi="Times New Roman"/>
          <w:b/>
          <w:bCs/>
          <w:sz w:val="24"/>
          <w:szCs w:val="24"/>
        </w:rPr>
        <w:t>Рекомендации: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b/>
          <w:sz w:val="24"/>
          <w:szCs w:val="24"/>
        </w:rPr>
        <w:t>Дата</w:t>
      </w:r>
      <w:r w:rsidRPr="007F773F">
        <w:rPr>
          <w:rFonts w:ascii="Times New Roman" w:hAnsi="Times New Roman"/>
          <w:sz w:val="24"/>
          <w:szCs w:val="24"/>
        </w:rPr>
        <w:t xml:space="preserve">: 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71197" w:rsidRPr="007F773F" w:rsidSect="00B36BAE">
          <w:pgSz w:w="16838" w:h="11906" w:orient="landscape"/>
          <w:pgMar w:top="964" w:right="964" w:bottom="0" w:left="964" w:header="709" w:footer="709" w:gutter="0"/>
          <w:cols w:space="708"/>
          <w:docGrid w:linePitch="360"/>
        </w:sectPr>
      </w:pPr>
      <w:r w:rsidRPr="007F773F">
        <w:rPr>
          <w:rFonts w:ascii="Times New Roman" w:hAnsi="Times New Roman"/>
          <w:b/>
          <w:sz w:val="24"/>
          <w:szCs w:val="24"/>
        </w:rPr>
        <w:t>Подписи членов комиссии: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lastRenderedPageBreak/>
        <w:t>В графе «Примечания» оценочного листа указываются замечания, особенности, вопросы, проблемы, выявленные в ходе экспертизы.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 xml:space="preserve">В заключении члены экспертной комиссии (группы) определяют уровень эффективности использования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оборудования, формулируют рекомендации и общий вывод. 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3F">
        <w:rPr>
          <w:rFonts w:ascii="Times New Roman" w:hAnsi="Times New Roman"/>
          <w:b/>
          <w:sz w:val="24"/>
          <w:szCs w:val="24"/>
        </w:rPr>
        <w:t xml:space="preserve"> 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highlight w:val="yellow"/>
        </w:rPr>
      </w:pPr>
      <w:r w:rsidRPr="007F773F">
        <w:rPr>
          <w:rFonts w:ascii="Times New Roman" w:hAnsi="Times New Roman"/>
          <w:b/>
          <w:sz w:val="24"/>
          <w:szCs w:val="24"/>
        </w:rPr>
        <w:t xml:space="preserve"> Технология расчета уровня эффективности использования </w:t>
      </w:r>
      <w:r>
        <w:rPr>
          <w:rFonts w:ascii="Times New Roman" w:hAnsi="Times New Roman"/>
          <w:b/>
          <w:sz w:val="24"/>
          <w:szCs w:val="24"/>
        </w:rPr>
        <w:t>учебного</w:t>
      </w:r>
      <w:r w:rsidRPr="007F773F">
        <w:rPr>
          <w:rFonts w:ascii="Times New Roman" w:hAnsi="Times New Roman"/>
          <w:b/>
          <w:sz w:val="24"/>
          <w:szCs w:val="24"/>
        </w:rPr>
        <w:t xml:space="preserve"> оборудования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 xml:space="preserve">Анализ полученных в ходе экспертизы результатов позволит определить уровень эффективности использования в общеобразовательном учреждении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 (высокий, достаточный, низкий) в зависимости от общего количества баллов, набранного по каждому из критериев оценки.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iCs/>
          <w:sz w:val="24"/>
          <w:szCs w:val="24"/>
        </w:rPr>
        <w:t>Степень соответствия показателей в рамках критериев №№ 1-3 (</w:t>
      </w:r>
      <w:r w:rsidRPr="007F773F">
        <w:rPr>
          <w:rFonts w:ascii="Times New Roman" w:hAnsi="Times New Roman"/>
          <w:sz w:val="24"/>
          <w:szCs w:val="24"/>
        </w:rPr>
        <w:t xml:space="preserve">«Соответствие используемого оборудования целевому назначению», «Обеспечение функционирования оборудования», «Профессиональная компетентность педагогов») </w:t>
      </w:r>
      <w:r w:rsidRPr="007F773F">
        <w:rPr>
          <w:rFonts w:ascii="Times New Roman" w:hAnsi="Times New Roman"/>
          <w:iCs/>
          <w:sz w:val="24"/>
          <w:szCs w:val="24"/>
        </w:rPr>
        <w:t>выставляется в баллах от 0 баллов до 2 баллов:</w:t>
      </w:r>
      <w:r w:rsidRPr="007F773F">
        <w:rPr>
          <w:rFonts w:ascii="Times New Roman" w:hAnsi="Times New Roman"/>
          <w:sz w:val="24"/>
          <w:szCs w:val="24"/>
        </w:rPr>
        <w:t xml:space="preserve"> </w:t>
      </w:r>
      <w:r w:rsidRPr="007F773F">
        <w:rPr>
          <w:rFonts w:ascii="Times New Roman" w:hAnsi="Times New Roman"/>
          <w:iCs/>
          <w:sz w:val="24"/>
          <w:szCs w:val="24"/>
        </w:rPr>
        <w:t>2 балла - соответствует полностью;</w:t>
      </w:r>
      <w:r w:rsidRPr="007F773F">
        <w:rPr>
          <w:rFonts w:ascii="Times New Roman" w:hAnsi="Times New Roman"/>
          <w:sz w:val="24"/>
          <w:szCs w:val="24"/>
        </w:rPr>
        <w:t xml:space="preserve"> </w:t>
      </w:r>
      <w:r w:rsidRPr="007F773F">
        <w:rPr>
          <w:rFonts w:ascii="Times New Roman" w:hAnsi="Times New Roman"/>
          <w:iCs/>
          <w:sz w:val="24"/>
          <w:szCs w:val="24"/>
        </w:rPr>
        <w:t xml:space="preserve">1 балл </w:t>
      </w:r>
      <w:r w:rsidRPr="007F773F">
        <w:rPr>
          <w:rFonts w:ascii="Times New Roman" w:hAnsi="Times New Roman"/>
          <w:sz w:val="24"/>
          <w:szCs w:val="24"/>
        </w:rPr>
        <w:t xml:space="preserve">- </w:t>
      </w:r>
      <w:r w:rsidRPr="007F773F">
        <w:rPr>
          <w:rFonts w:ascii="Times New Roman" w:hAnsi="Times New Roman"/>
          <w:iCs/>
          <w:sz w:val="24"/>
          <w:szCs w:val="24"/>
        </w:rPr>
        <w:t>соответствует частично, представлено не в полной мере;</w:t>
      </w:r>
      <w:r w:rsidRPr="007F773F">
        <w:rPr>
          <w:rFonts w:ascii="Times New Roman" w:hAnsi="Times New Roman"/>
          <w:sz w:val="24"/>
          <w:szCs w:val="24"/>
        </w:rPr>
        <w:t xml:space="preserve"> </w:t>
      </w:r>
      <w:r w:rsidRPr="007F773F">
        <w:rPr>
          <w:rFonts w:ascii="Times New Roman" w:hAnsi="Times New Roman"/>
          <w:iCs/>
          <w:sz w:val="24"/>
          <w:szCs w:val="24"/>
        </w:rPr>
        <w:t>0 баллов - не соответствует</w:t>
      </w:r>
      <w:r w:rsidRPr="007F773F">
        <w:rPr>
          <w:rFonts w:ascii="Times New Roman" w:hAnsi="Times New Roman"/>
          <w:sz w:val="24"/>
          <w:szCs w:val="24"/>
        </w:rPr>
        <w:t xml:space="preserve">, </w:t>
      </w:r>
      <w:r w:rsidRPr="007F773F">
        <w:rPr>
          <w:rFonts w:ascii="Times New Roman" w:hAnsi="Times New Roman"/>
          <w:iCs/>
          <w:sz w:val="24"/>
          <w:szCs w:val="24"/>
        </w:rPr>
        <w:t>отсутствует. При оценке некоторых показателей необходимо учесть следующее:</w:t>
      </w:r>
    </w:p>
    <w:p w:rsidR="00571197" w:rsidRPr="007F773F" w:rsidRDefault="00571197" w:rsidP="0057119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 xml:space="preserve">В пункте 1.6 («Возможность использования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 определена в рабочих п</w:t>
      </w:r>
      <w:r>
        <w:rPr>
          <w:rFonts w:ascii="Times New Roman" w:hAnsi="Times New Roman"/>
          <w:sz w:val="24"/>
          <w:szCs w:val="24"/>
        </w:rPr>
        <w:t>рограммах по учебным предметам</w:t>
      </w:r>
      <w:r w:rsidRPr="007F773F">
        <w:rPr>
          <w:rFonts w:ascii="Times New Roman" w:hAnsi="Times New Roman"/>
          <w:sz w:val="24"/>
          <w:szCs w:val="24"/>
        </w:rPr>
        <w:t>») 2 балла присваивать в случае, если в данных программах содержится необходимая информация и данн</w:t>
      </w:r>
      <w:r>
        <w:rPr>
          <w:rFonts w:ascii="Times New Roman" w:hAnsi="Times New Roman"/>
          <w:sz w:val="24"/>
          <w:szCs w:val="24"/>
        </w:rPr>
        <w:t>ый</w:t>
      </w:r>
      <w:r w:rsidRPr="007F773F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 xml:space="preserve">ь содержится </w:t>
      </w:r>
      <w:r w:rsidRPr="007F773F">
        <w:rPr>
          <w:rFonts w:ascii="Times New Roman" w:hAnsi="Times New Roman"/>
          <w:sz w:val="24"/>
          <w:szCs w:val="24"/>
        </w:rPr>
        <w:t xml:space="preserve"> в программах внеурочной деятельности.</w:t>
      </w:r>
    </w:p>
    <w:p w:rsidR="00571197" w:rsidRPr="007F773F" w:rsidRDefault="00571197" w:rsidP="0057119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 xml:space="preserve">В пункте 3.1. («Доля учителей, имеющих документы (сертификаты, удостоверения) о прохождении обучения, курсов повышения квалификации по использованию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 в образовательном процессе») расчет баллов осуществляется следующим образом:</w:t>
      </w:r>
      <w:r w:rsidRPr="007F773F">
        <w:rPr>
          <w:rFonts w:ascii="Times New Roman" w:hAnsi="Times New Roman"/>
          <w:iCs/>
          <w:sz w:val="24"/>
          <w:szCs w:val="24"/>
        </w:rPr>
        <w:t xml:space="preserve"> о</w:t>
      </w:r>
      <w:r w:rsidRPr="007F773F">
        <w:rPr>
          <w:rFonts w:ascii="Times New Roman" w:hAnsi="Times New Roman"/>
          <w:sz w:val="24"/>
          <w:szCs w:val="24"/>
        </w:rPr>
        <w:t>т 0%-30% – 0 баллов;</w:t>
      </w:r>
      <w:r w:rsidRPr="007F773F">
        <w:rPr>
          <w:rFonts w:ascii="Times New Roman" w:hAnsi="Times New Roman"/>
          <w:iCs/>
          <w:sz w:val="24"/>
          <w:szCs w:val="24"/>
        </w:rPr>
        <w:t xml:space="preserve"> о</w:t>
      </w:r>
      <w:r w:rsidRPr="007F773F">
        <w:rPr>
          <w:rFonts w:ascii="Times New Roman" w:hAnsi="Times New Roman"/>
          <w:sz w:val="24"/>
          <w:szCs w:val="24"/>
        </w:rPr>
        <w:t>т 31%-69%  – 1 балл;</w:t>
      </w:r>
      <w:r w:rsidRPr="007F773F">
        <w:rPr>
          <w:rFonts w:ascii="Times New Roman" w:hAnsi="Times New Roman"/>
          <w:iCs/>
          <w:sz w:val="24"/>
          <w:szCs w:val="24"/>
        </w:rPr>
        <w:t xml:space="preserve"> </w:t>
      </w:r>
      <w:r w:rsidRPr="007F773F">
        <w:rPr>
          <w:rFonts w:ascii="Times New Roman" w:hAnsi="Times New Roman"/>
          <w:sz w:val="24"/>
          <w:szCs w:val="24"/>
        </w:rPr>
        <w:t>от 70%-100%  – 2 балла.</w:t>
      </w:r>
    </w:p>
    <w:p w:rsidR="00571197" w:rsidRPr="007F773F" w:rsidRDefault="00571197" w:rsidP="0057119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 xml:space="preserve">В пунктах 3.2. – 3.4 («Наличие в общеобразовательной организации </w:t>
      </w:r>
      <w:r w:rsidRPr="00D42370">
        <w:rPr>
          <w:rFonts w:ascii="Times New Roman" w:hAnsi="Times New Roman"/>
          <w:sz w:val="24"/>
          <w:szCs w:val="24"/>
        </w:rPr>
        <w:t xml:space="preserve">системы </w:t>
      </w:r>
      <w:r w:rsidRPr="007F773F">
        <w:rPr>
          <w:rFonts w:ascii="Times New Roman" w:hAnsi="Times New Roman"/>
          <w:sz w:val="24"/>
          <w:szCs w:val="24"/>
        </w:rPr>
        <w:t xml:space="preserve">методических мероприятий», «Наличие в общеобразовательной организации </w:t>
      </w:r>
      <w:r w:rsidRPr="00D42370">
        <w:rPr>
          <w:rFonts w:ascii="Times New Roman" w:hAnsi="Times New Roman"/>
          <w:sz w:val="24"/>
          <w:szCs w:val="24"/>
        </w:rPr>
        <w:t xml:space="preserve">системы </w:t>
      </w:r>
      <w:r w:rsidRPr="007F773F">
        <w:rPr>
          <w:rFonts w:ascii="Times New Roman" w:hAnsi="Times New Roman"/>
          <w:sz w:val="24"/>
          <w:szCs w:val="24"/>
        </w:rPr>
        <w:t xml:space="preserve"> мероприятий» «Наличие в общеобразовательной организации мониторинга ИКТ-компетентности учителей») расчет баллов осуществляется следующим образом: отсутствие мероприятий – 0 баллов; единичные мероприятия – 1 балл; система мероприятий – 2 балла.</w:t>
      </w:r>
    </w:p>
    <w:p w:rsidR="00571197" w:rsidRPr="007F773F" w:rsidRDefault="00571197" w:rsidP="0057119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 xml:space="preserve">В пункте 3.5. (Доля педагогов, использующих </w:t>
      </w:r>
      <w:r>
        <w:rPr>
          <w:rFonts w:ascii="Times New Roman" w:hAnsi="Times New Roman"/>
          <w:sz w:val="24"/>
          <w:szCs w:val="24"/>
        </w:rPr>
        <w:t>учебное</w:t>
      </w:r>
      <w:r w:rsidRPr="007F773F">
        <w:rPr>
          <w:rFonts w:ascii="Times New Roman" w:hAnsi="Times New Roman"/>
          <w:sz w:val="24"/>
          <w:szCs w:val="24"/>
        </w:rPr>
        <w:t xml:space="preserve"> оборудование </w:t>
      </w:r>
      <w:r w:rsidRPr="002A05DC">
        <w:rPr>
          <w:rFonts w:ascii="Times New Roman" w:hAnsi="Times New Roman"/>
          <w:sz w:val="24"/>
          <w:szCs w:val="24"/>
        </w:rPr>
        <w:t>только</w:t>
      </w:r>
      <w:r w:rsidRPr="007F773F">
        <w:rPr>
          <w:rFonts w:ascii="Times New Roman" w:hAnsi="Times New Roman"/>
          <w:sz w:val="24"/>
          <w:szCs w:val="24"/>
        </w:rPr>
        <w:t xml:space="preserve"> в целях демонстрации и иллюстрации) расчет баллов осуществляется следующим образом:</w:t>
      </w:r>
      <w:r w:rsidRPr="007F773F">
        <w:rPr>
          <w:rFonts w:ascii="Times New Roman" w:hAnsi="Times New Roman"/>
          <w:iCs/>
          <w:sz w:val="24"/>
          <w:szCs w:val="24"/>
        </w:rPr>
        <w:t xml:space="preserve"> </w:t>
      </w:r>
      <w:r w:rsidRPr="007F773F">
        <w:rPr>
          <w:rFonts w:ascii="Times New Roman" w:hAnsi="Times New Roman"/>
          <w:sz w:val="24"/>
          <w:szCs w:val="24"/>
        </w:rPr>
        <w:t>от 100%-75% – 0 баллов, от 74%-50%  – 1 балл, от 49%-0% – 2 балла.</w:t>
      </w:r>
    </w:p>
    <w:p w:rsidR="00571197" w:rsidRPr="007F773F" w:rsidRDefault="00571197" w:rsidP="0057119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 xml:space="preserve">В пункте 3.6. («Доля педагогов, использующих </w:t>
      </w:r>
      <w:r>
        <w:rPr>
          <w:rFonts w:ascii="Times New Roman" w:hAnsi="Times New Roman"/>
          <w:sz w:val="24"/>
          <w:szCs w:val="24"/>
        </w:rPr>
        <w:t>учебное</w:t>
      </w:r>
      <w:r w:rsidRPr="007F773F">
        <w:rPr>
          <w:rFonts w:ascii="Times New Roman" w:hAnsi="Times New Roman"/>
          <w:sz w:val="24"/>
          <w:szCs w:val="24"/>
        </w:rPr>
        <w:t xml:space="preserve"> оборудование с целью использования активно-деятельностных форм обучения») расчет баллов осуществляется следующим образом: от 0%-49% – 0 баллов; от 50%-74%  – 1 балл; от 75%-100%  – 2 балла.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F773F">
        <w:rPr>
          <w:rFonts w:ascii="Times New Roman" w:hAnsi="Times New Roman"/>
          <w:iCs/>
          <w:sz w:val="24"/>
          <w:szCs w:val="24"/>
        </w:rPr>
        <w:t>Степень соответствия в рамках критерия «</w:t>
      </w:r>
      <w:r w:rsidRPr="007F773F">
        <w:rPr>
          <w:rFonts w:ascii="Times New Roman" w:hAnsi="Times New Roman"/>
          <w:sz w:val="24"/>
          <w:szCs w:val="24"/>
        </w:rPr>
        <w:t xml:space="preserve">Показатели эффективности использования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 в общеобразовательной организации»</w:t>
      </w:r>
      <w:r w:rsidRPr="007F773F">
        <w:rPr>
          <w:rFonts w:ascii="Times New Roman" w:hAnsi="Times New Roman"/>
          <w:iCs/>
          <w:sz w:val="24"/>
          <w:szCs w:val="24"/>
        </w:rPr>
        <w:t xml:space="preserve"> определяется следующим образом: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197" w:rsidRPr="007F773F" w:rsidRDefault="00571197" w:rsidP="00571197">
      <w:pPr>
        <w:spacing w:after="0" w:line="228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</w:t>
      </w:r>
      <w:r w:rsidRPr="007F773F">
        <w:rPr>
          <w:rFonts w:ascii="Times New Roman" w:hAnsi="Times New Roman"/>
          <w:sz w:val="24"/>
          <w:szCs w:val="24"/>
        </w:rPr>
        <w:t xml:space="preserve">кала оценки эффективности использования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 в начальной школе по каждому из приведенных выше показателей:</w:t>
      </w:r>
    </w:p>
    <w:p w:rsidR="00571197" w:rsidRPr="007F773F" w:rsidRDefault="00571197" w:rsidP="00571197">
      <w:pPr>
        <w:numPr>
          <w:ilvl w:val="0"/>
          <w:numId w:val="3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>менее 0,5 – низкий уровень (в этом случае в оценочном листе выставляется 0 баллов)</w:t>
      </w:r>
    </w:p>
    <w:p w:rsidR="00571197" w:rsidRPr="007F773F" w:rsidRDefault="00571197" w:rsidP="00571197">
      <w:pPr>
        <w:numPr>
          <w:ilvl w:val="0"/>
          <w:numId w:val="3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>0,5-0,8 – достаточный уровень (в этом случае в оценочном листе выставляется 1 балл)</w:t>
      </w:r>
    </w:p>
    <w:p w:rsidR="00571197" w:rsidRPr="007F773F" w:rsidRDefault="00571197" w:rsidP="00571197">
      <w:pPr>
        <w:numPr>
          <w:ilvl w:val="0"/>
          <w:numId w:val="3"/>
        </w:numPr>
        <w:tabs>
          <w:tab w:val="num" w:pos="993"/>
        </w:tabs>
        <w:spacing w:after="0" w:line="22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773F">
        <w:rPr>
          <w:rFonts w:ascii="Times New Roman" w:hAnsi="Times New Roman"/>
          <w:sz w:val="24"/>
          <w:szCs w:val="24"/>
        </w:rPr>
        <w:t>более 0,8 – высокий уровень (в этом случае в оценочном листе выставляется 2 балла).</w:t>
      </w:r>
    </w:p>
    <w:p w:rsidR="00571197" w:rsidRPr="007F773F" w:rsidRDefault="00571197" w:rsidP="00571197">
      <w:pPr>
        <w:autoSpaceDE w:val="0"/>
        <w:autoSpaceDN w:val="0"/>
        <w:adjustRightInd w:val="0"/>
        <w:spacing w:after="0" w:line="228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7F773F">
        <w:rPr>
          <w:rFonts w:ascii="Times New Roman" w:hAnsi="Times New Roman"/>
          <w:bCs/>
          <w:sz w:val="24"/>
          <w:szCs w:val="24"/>
        </w:rPr>
        <w:t xml:space="preserve">В целом, если в ходе экспертизы </w:t>
      </w:r>
      <w:r w:rsidRPr="007F773F">
        <w:rPr>
          <w:rFonts w:ascii="Times New Roman" w:hAnsi="Times New Roman"/>
          <w:sz w:val="24"/>
          <w:szCs w:val="24"/>
        </w:rPr>
        <w:t>общее количество баллов, набранных по каждому из критериев оценки,</w:t>
      </w:r>
      <w:r w:rsidRPr="007F773F">
        <w:rPr>
          <w:rFonts w:ascii="Times New Roman" w:hAnsi="Times New Roman"/>
          <w:bCs/>
          <w:sz w:val="24"/>
          <w:szCs w:val="24"/>
        </w:rPr>
        <w:t xml:space="preserve"> составляет более </w:t>
      </w:r>
      <w:r>
        <w:rPr>
          <w:rFonts w:ascii="Times New Roman" w:hAnsi="Times New Roman"/>
          <w:bCs/>
          <w:sz w:val="24"/>
          <w:szCs w:val="24"/>
        </w:rPr>
        <w:t>44</w:t>
      </w:r>
      <w:r w:rsidRPr="007F773F">
        <w:rPr>
          <w:rFonts w:ascii="Times New Roman" w:hAnsi="Times New Roman"/>
          <w:bCs/>
          <w:sz w:val="24"/>
          <w:szCs w:val="24"/>
        </w:rPr>
        <w:t xml:space="preserve"> баллов, то это соответствует высокому уровню </w:t>
      </w:r>
      <w:r w:rsidRPr="007F773F">
        <w:rPr>
          <w:rFonts w:ascii="Times New Roman" w:hAnsi="Times New Roman"/>
          <w:sz w:val="24"/>
          <w:szCs w:val="24"/>
        </w:rPr>
        <w:t xml:space="preserve">эффективности использования в общеобразовательной организации </w:t>
      </w:r>
      <w:r>
        <w:rPr>
          <w:rFonts w:ascii="Times New Roman" w:hAnsi="Times New Roman"/>
          <w:sz w:val="24"/>
          <w:szCs w:val="24"/>
        </w:rPr>
        <w:t>учебного</w:t>
      </w:r>
      <w:r w:rsidRPr="007F773F">
        <w:rPr>
          <w:rFonts w:ascii="Times New Roman" w:hAnsi="Times New Roman"/>
          <w:sz w:val="24"/>
          <w:szCs w:val="24"/>
        </w:rPr>
        <w:t xml:space="preserve"> оборудования</w:t>
      </w:r>
      <w:r w:rsidRPr="007F773F">
        <w:rPr>
          <w:rFonts w:ascii="Times New Roman" w:hAnsi="Times New Roman"/>
          <w:bCs/>
          <w:sz w:val="24"/>
          <w:szCs w:val="24"/>
        </w:rPr>
        <w:t xml:space="preserve">, от </w:t>
      </w:r>
      <w:r>
        <w:rPr>
          <w:rFonts w:ascii="Times New Roman" w:hAnsi="Times New Roman"/>
          <w:bCs/>
          <w:sz w:val="24"/>
          <w:szCs w:val="24"/>
        </w:rPr>
        <w:t>44</w:t>
      </w:r>
      <w:r w:rsidRPr="007F773F">
        <w:rPr>
          <w:rFonts w:ascii="Times New Roman" w:hAnsi="Times New Roman"/>
          <w:bCs/>
          <w:sz w:val="24"/>
          <w:szCs w:val="24"/>
        </w:rPr>
        <w:t xml:space="preserve"> до </w:t>
      </w:r>
      <w:r>
        <w:rPr>
          <w:rFonts w:ascii="Times New Roman" w:hAnsi="Times New Roman"/>
          <w:bCs/>
          <w:sz w:val="24"/>
          <w:szCs w:val="24"/>
        </w:rPr>
        <w:t>22</w:t>
      </w:r>
      <w:r w:rsidRPr="007F773F">
        <w:rPr>
          <w:rFonts w:ascii="Times New Roman" w:hAnsi="Times New Roman"/>
          <w:bCs/>
          <w:sz w:val="24"/>
          <w:szCs w:val="24"/>
        </w:rPr>
        <w:t xml:space="preserve"> балла</w:t>
      </w:r>
      <w:r>
        <w:rPr>
          <w:rFonts w:ascii="Times New Roman" w:hAnsi="Times New Roman"/>
          <w:bCs/>
          <w:sz w:val="24"/>
          <w:szCs w:val="24"/>
        </w:rPr>
        <w:t xml:space="preserve"> - достаточному уровню, менее 22</w:t>
      </w:r>
      <w:r w:rsidRPr="007F773F">
        <w:rPr>
          <w:rFonts w:ascii="Times New Roman" w:hAnsi="Times New Roman"/>
          <w:bCs/>
          <w:sz w:val="24"/>
          <w:szCs w:val="24"/>
        </w:rPr>
        <w:t xml:space="preserve"> баллов - низкому уровню. </w:t>
      </w:r>
    </w:p>
    <w:bookmarkEnd w:id="0"/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Pr="00442E60" w:rsidRDefault="00571197" w:rsidP="00571197">
      <w:pPr>
        <w:ind w:firstLine="708"/>
        <w:rPr>
          <w:sz w:val="24"/>
          <w:szCs w:val="24"/>
        </w:rPr>
      </w:pPr>
    </w:p>
    <w:p w:rsidR="00571197" w:rsidRDefault="00571197" w:rsidP="00571197">
      <w:pPr>
        <w:autoSpaceDE w:val="0"/>
        <w:autoSpaceDN w:val="0"/>
        <w:adjustRightInd w:val="0"/>
        <w:spacing w:after="0" w:line="240" w:lineRule="auto"/>
        <w:jc w:val="right"/>
      </w:pPr>
    </w:p>
    <w:p w:rsidR="00571197" w:rsidRDefault="00571197"/>
    <w:p w:rsidR="00571197" w:rsidRDefault="00571197"/>
    <w:sectPr w:rsidR="00571197" w:rsidSect="00571197">
      <w:pgSz w:w="13742" w:h="19137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F8" w:rsidRDefault="001E28F8">
      <w:pPr>
        <w:spacing w:after="0" w:line="240" w:lineRule="auto"/>
      </w:pPr>
      <w:r>
        <w:separator/>
      </w:r>
    </w:p>
  </w:endnote>
  <w:endnote w:type="continuationSeparator" w:id="0">
    <w:p w:rsidR="001E28F8" w:rsidRDefault="001E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B8" w:rsidRDefault="005711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C1D89">
      <w:rPr>
        <w:noProof/>
      </w:rPr>
      <w:t>2</w:t>
    </w:r>
    <w:r>
      <w:fldChar w:fldCharType="end"/>
    </w:r>
  </w:p>
  <w:p w:rsidR="00B101B8" w:rsidRDefault="001E28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F8" w:rsidRDefault="001E28F8">
      <w:pPr>
        <w:spacing w:after="0" w:line="240" w:lineRule="auto"/>
      </w:pPr>
      <w:r>
        <w:separator/>
      </w:r>
    </w:p>
  </w:footnote>
  <w:footnote w:type="continuationSeparator" w:id="0">
    <w:p w:rsidR="001E28F8" w:rsidRDefault="001E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411A"/>
    <w:multiLevelType w:val="hybridMultilevel"/>
    <w:tmpl w:val="8D683874"/>
    <w:lvl w:ilvl="0" w:tplc="F670C83C">
      <w:numFmt w:val="bullet"/>
      <w:lvlText w:val="–"/>
      <w:lvlJc w:val="left"/>
      <w:pPr>
        <w:tabs>
          <w:tab w:val="num" w:pos="0"/>
        </w:tabs>
        <w:ind w:left="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C6A3A"/>
    <w:multiLevelType w:val="hybridMultilevel"/>
    <w:tmpl w:val="15CCAB52"/>
    <w:lvl w:ilvl="0" w:tplc="7FBAAB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5EA199C"/>
    <w:multiLevelType w:val="hybridMultilevel"/>
    <w:tmpl w:val="6C88F5CE"/>
    <w:lvl w:ilvl="0" w:tplc="F670C83C">
      <w:numFmt w:val="bullet"/>
      <w:lvlText w:val="–"/>
      <w:lvlJc w:val="left"/>
      <w:pPr>
        <w:tabs>
          <w:tab w:val="num" w:pos="708"/>
        </w:tabs>
        <w:ind w:left="708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2C4CE8"/>
    <w:multiLevelType w:val="hybridMultilevel"/>
    <w:tmpl w:val="38F800E6"/>
    <w:lvl w:ilvl="0" w:tplc="F670C83C">
      <w:numFmt w:val="bullet"/>
      <w:lvlText w:val="–"/>
      <w:lvlJc w:val="left"/>
      <w:pPr>
        <w:tabs>
          <w:tab w:val="num" w:pos="708"/>
        </w:tabs>
        <w:ind w:left="708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2AE5E3B"/>
    <w:multiLevelType w:val="hybridMultilevel"/>
    <w:tmpl w:val="B27A7314"/>
    <w:lvl w:ilvl="0" w:tplc="7FBAAB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4DBC79F2"/>
    <w:multiLevelType w:val="hybridMultilevel"/>
    <w:tmpl w:val="12E67388"/>
    <w:lvl w:ilvl="0" w:tplc="F670C83C">
      <w:numFmt w:val="bullet"/>
      <w:lvlText w:val="–"/>
      <w:lvlJc w:val="left"/>
      <w:pPr>
        <w:tabs>
          <w:tab w:val="num" w:pos="900"/>
        </w:tabs>
        <w:ind w:left="90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8E76F0C"/>
    <w:multiLevelType w:val="hybridMultilevel"/>
    <w:tmpl w:val="EBC44470"/>
    <w:lvl w:ilvl="0" w:tplc="7FBAAB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9732A8E"/>
    <w:multiLevelType w:val="multilevel"/>
    <w:tmpl w:val="886C1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2A90193"/>
    <w:multiLevelType w:val="hybridMultilevel"/>
    <w:tmpl w:val="83CCB276"/>
    <w:lvl w:ilvl="0" w:tplc="1F345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97"/>
    <w:rsid w:val="001C1D89"/>
    <w:rsid w:val="001E28F8"/>
    <w:rsid w:val="004064E2"/>
    <w:rsid w:val="00571197"/>
    <w:rsid w:val="005B4670"/>
    <w:rsid w:val="008E2BA9"/>
    <w:rsid w:val="00C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A730"/>
  <w15:docId w15:val="{8F5999A4-4C77-44EA-A1D5-FBEE4FC2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9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next w:val="a"/>
    <w:link w:val="10"/>
    <w:qFormat/>
    <w:rsid w:val="005B4670"/>
    <w:pPr>
      <w:keepNext/>
      <w:keepLines/>
      <w:spacing w:after="0" w:line="252" w:lineRule="auto"/>
      <w:ind w:righ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1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57119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7119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B4670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2</cp:revision>
  <cp:lastPrinted>2023-09-13T10:14:00Z</cp:lastPrinted>
  <dcterms:created xsi:type="dcterms:W3CDTF">2023-09-13T10:16:00Z</dcterms:created>
  <dcterms:modified xsi:type="dcterms:W3CDTF">2023-09-13T10:16:00Z</dcterms:modified>
</cp:coreProperties>
</file>